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D2C7C" w14:textId="1428E1DE" w:rsidR="00214E6A" w:rsidRPr="004A1A95" w:rsidRDefault="00214E6A" w:rsidP="00214E6A">
      <w:pPr>
        <w:pStyle w:val="3GPPHeader"/>
        <w:spacing w:after="60"/>
        <w:rPr>
          <w:sz w:val="32"/>
          <w:szCs w:val="32"/>
        </w:rPr>
      </w:pPr>
      <w:r>
        <w:t>3GPP RAN WG2 Meeting #1</w:t>
      </w:r>
      <w:r w:rsidR="00AC76A8">
        <w:t>1</w:t>
      </w:r>
      <w:r w:rsidR="00F151E3">
        <w:t>5</w:t>
      </w:r>
      <w:r w:rsidR="00A23CE1">
        <w:t>e</w:t>
      </w:r>
      <w:r w:rsidRPr="004A1A95">
        <w:tab/>
      </w:r>
      <w:r w:rsidR="007F3E48" w:rsidRPr="31D03E73">
        <w:rPr>
          <w:rFonts w:cs="Arial"/>
          <w:sz w:val="26"/>
          <w:szCs w:val="26"/>
        </w:rPr>
        <w:t>R2-2</w:t>
      </w:r>
      <w:r w:rsidR="001F19E9" w:rsidRPr="31D03E73">
        <w:rPr>
          <w:rFonts w:cs="Arial"/>
          <w:sz w:val="26"/>
          <w:szCs w:val="26"/>
        </w:rPr>
        <w:t>1</w:t>
      </w:r>
      <w:r w:rsidR="00344303" w:rsidRPr="31D03E73">
        <w:rPr>
          <w:rFonts w:cs="Arial"/>
          <w:sz w:val="26"/>
          <w:szCs w:val="26"/>
        </w:rPr>
        <w:t>0</w:t>
      </w:r>
      <w:r w:rsidR="00D80159">
        <w:rPr>
          <w:rFonts w:cs="Arial"/>
          <w:sz w:val="26"/>
          <w:szCs w:val="26"/>
        </w:rPr>
        <w:t>8662</w:t>
      </w:r>
    </w:p>
    <w:p w14:paraId="698051DC" w14:textId="5FC0FAD3" w:rsidR="00214E6A" w:rsidRPr="00702A88" w:rsidRDefault="00AC76A8" w:rsidP="00214E6A">
      <w:pPr>
        <w:pStyle w:val="3GPPHeader"/>
      </w:pPr>
      <w:proofErr w:type="spellStart"/>
      <w:r w:rsidRPr="00CD2CD7">
        <w:t>eMeeting</w:t>
      </w:r>
      <w:proofErr w:type="spellEnd"/>
      <w:r w:rsidR="001F19E9" w:rsidRPr="00CD2CD7">
        <w:t xml:space="preserve"> </w:t>
      </w:r>
      <w:r w:rsidR="00F151E3">
        <w:t xml:space="preserve">August </w:t>
      </w:r>
      <w:r w:rsidR="003C038E">
        <w:t>9</w:t>
      </w:r>
      <w:r w:rsidR="003C038E" w:rsidRPr="003C038E">
        <w:rPr>
          <w:vertAlign w:val="superscript"/>
        </w:rPr>
        <w:t>th</w:t>
      </w:r>
      <w:r w:rsidR="003C038E">
        <w:t xml:space="preserve"> – 27</w:t>
      </w:r>
      <w:r w:rsidR="003C038E" w:rsidRPr="003C038E">
        <w:rPr>
          <w:vertAlign w:val="superscript"/>
        </w:rPr>
        <w:t>th</w:t>
      </w:r>
      <w:r w:rsidR="004040A2" w:rsidRPr="00CD2CD7">
        <w:t>,</w:t>
      </w:r>
      <w:r w:rsidR="00214E6A" w:rsidRPr="00CD2CD7">
        <w:t xml:space="preserve"> 20</w:t>
      </w:r>
      <w:r w:rsidR="003D2B16" w:rsidRPr="00CD2CD7">
        <w:t>2</w:t>
      </w:r>
      <w:r w:rsidR="002D4071" w:rsidRPr="00CD2CD7">
        <w:t>1</w:t>
      </w:r>
      <w:r w:rsidR="00CD05AE">
        <w:t xml:space="preserve">                                    </w:t>
      </w:r>
      <w:r w:rsidR="0024763F">
        <w:t xml:space="preserve">   </w:t>
      </w:r>
    </w:p>
    <w:p w14:paraId="7AD14354" w14:textId="39ABA50F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B44108">
        <w:rPr>
          <w:sz w:val="22"/>
          <w:szCs w:val="22"/>
          <w:lang w:val="sv-SE"/>
        </w:rPr>
        <w:t>8.</w:t>
      </w:r>
      <w:r w:rsidR="006A27BC">
        <w:rPr>
          <w:sz w:val="22"/>
          <w:szCs w:val="22"/>
          <w:lang w:val="sv-SE"/>
        </w:rPr>
        <w:t>10.2.</w:t>
      </w:r>
      <w:r w:rsidR="001D4C3A">
        <w:rPr>
          <w:sz w:val="22"/>
          <w:szCs w:val="22"/>
          <w:lang w:val="sv-SE"/>
        </w:rPr>
        <w:t>2</w:t>
      </w:r>
    </w:p>
    <w:p w14:paraId="4910E89F" w14:textId="26392FE4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52C5C486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00033F">
        <w:rPr>
          <w:sz w:val="22"/>
          <w:szCs w:val="22"/>
        </w:rPr>
        <w:t>Impact of UE-gNB RTT determination</w:t>
      </w:r>
      <w:r w:rsidR="00805B37">
        <w:rPr>
          <w:sz w:val="22"/>
          <w:szCs w:val="22"/>
        </w:rPr>
        <w:t xml:space="preserve"> </w:t>
      </w:r>
      <w:r w:rsidR="0000033F">
        <w:rPr>
          <w:sz w:val="22"/>
          <w:szCs w:val="22"/>
        </w:rPr>
        <w:t>on</w:t>
      </w:r>
      <w:r w:rsidR="00805B37">
        <w:rPr>
          <w:sz w:val="22"/>
          <w:szCs w:val="22"/>
        </w:rPr>
        <w:t xml:space="preserve"> </w:t>
      </w:r>
      <w:r w:rsidR="003C038E">
        <w:rPr>
          <w:sz w:val="22"/>
          <w:szCs w:val="22"/>
        </w:rPr>
        <w:t>MAC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77777777" w:rsidR="00214E6A" w:rsidRDefault="00214E6A" w:rsidP="00214E6A">
      <w:pPr>
        <w:pStyle w:val="Heading1"/>
      </w:pPr>
      <w:r w:rsidRPr="004A1A95">
        <w:t>Introduction</w:t>
      </w:r>
    </w:p>
    <w:p w14:paraId="2C63D52E" w14:textId="7A74EC82" w:rsidR="00662C16" w:rsidRDefault="00DD1EDC" w:rsidP="00AC6C0C">
      <w:pPr>
        <w:rPr>
          <w:lang w:val="en-US"/>
        </w:rPr>
      </w:pPr>
      <w:r>
        <w:t xml:space="preserve">Based on outcome of email discussion </w:t>
      </w:r>
      <w:r w:rsidR="002C0CA9">
        <w:t>[</w:t>
      </w:r>
      <w:r w:rsidRPr="00DD1EDC">
        <w:rPr>
          <w:lang w:val="en-US"/>
        </w:rPr>
        <w:t>Post113bis-e][103</w:t>
      </w:r>
      <w:r>
        <w:rPr>
          <w:lang w:val="en-US"/>
        </w:rPr>
        <w:t xml:space="preserve">] an LS </w:t>
      </w:r>
      <w:r w:rsidR="00F6119C">
        <w:rPr>
          <w:lang w:val="en-US"/>
        </w:rPr>
        <w:t>[</w:t>
      </w:r>
      <w:r w:rsidR="00CE71B3">
        <w:rPr>
          <w:lang w:val="en-US"/>
        </w:rPr>
        <w:t>1</w:t>
      </w:r>
      <w:r w:rsidR="00F6119C">
        <w:rPr>
          <w:lang w:val="en-US"/>
        </w:rPr>
        <w:t xml:space="preserve">] </w:t>
      </w:r>
      <w:r>
        <w:rPr>
          <w:lang w:val="en-US"/>
        </w:rPr>
        <w:t xml:space="preserve">was sent to RAN1 regarding TA </w:t>
      </w:r>
      <w:proofErr w:type="spellStart"/>
      <w:r>
        <w:rPr>
          <w:lang w:val="en-US"/>
        </w:rPr>
        <w:t>pre</w:t>
      </w:r>
      <w:r w:rsidR="00012265">
        <w:rPr>
          <w:lang w:val="en-US"/>
        </w:rPr>
        <w:t>compensation</w:t>
      </w:r>
      <w:proofErr w:type="spellEnd"/>
      <w:r w:rsidR="00515A4C">
        <w:rPr>
          <w:lang w:val="en-US"/>
        </w:rPr>
        <w:t>.</w:t>
      </w:r>
      <w:r w:rsidR="00F6119C">
        <w:rPr>
          <w:lang w:val="en-US"/>
        </w:rPr>
        <w:t xml:space="preserve"> </w:t>
      </w:r>
      <w:r w:rsidR="00515A4C">
        <w:rPr>
          <w:lang w:val="en-US"/>
        </w:rPr>
        <w:t>O</w:t>
      </w:r>
      <w:r w:rsidR="00CA5263">
        <w:rPr>
          <w:lang w:val="en-US"/>
        </w:rPr>
        <w:t>ne question asked was</w:t>
      </w:r>
      <w:r w:rsidR="00524A93">
        <w:rPr>
          <w:lang w:val="en-US"/>
        </w:rPr>
        <w:t xml:space="preserve"> how the UE calculates the UE-gNB RTT.</w:t>
      </w:r>
      <w:r w:rsidR="00F6119C">
        <w:rPr>
          <w:lang w:val="en-US"/>
        </w:rPr>
        <w:t xml:space="preserve"> Prior to RAN2#115e, a response LS was received</w:t>
      </w:r>
      <w:r w:rsidR="00B4299E">
        <w:rPr>
          <w:lang w:val="en-US"/>
        </w:rPr>
        <w:t xml:space="preserve"> [</w:t>
      </w:r>
      <w:r w:rsidR="00CE71B3">
        <w:rPr>
          <w:lang w:val="en-US"/>
        </w:rPr>
        <w:t>2</w:t>
      </w:r>
      <w:r w:rsidR="00B4299E">
        <w:rPr>
          <w:lang w:val="en-US"/>
        </w:rPr>
        <w:t>] providing the following information: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4299E" w14:paraId="23103B3F" w14:textId="77777777" w:rsidTr="00B4299E">
        <w:tc>
          <w:tcPr>
            <w:tcW w:w="9629" w:type="dxa"/>
          </w:tcPr>
          <w:p w14:paraId="0E70E123" w14:textId="77777777" w:rsidR="00B4299E" w:rsidRPr="007A175B" w:rsidRDefault="00B4299E" w:rsidP="00B4299E">
            <w:pPr>
              <w:shd w:val="clear" w:color="auto" w:fill="FFFFFF"/>
              <w:spacing w:line="315" w:lineRule="atLeast"/>
              <w:rPr>
                <w:rFonts w:ascii="Times New Roman" w:eastAsia="SimSun" w:hAnsi="Times New Roman"/>
                <w:i/>
                <w:iCs/>
                <w:color w:val="000000"/>
                <w:lang w:val="en-US" w:eastAsia="en-US"/>
              </w:rPr>
            </w:pPr>
            <w:r w:rsidRPr="007A175B">
              <w:rPr>
                <w:rFonts w:ascii="Times New Roman" w:eastAsia="SimSun" w:hAnsi="Times New Roman"/>
                <w:b/>
                <w:bCs/>
                <w:i/>
                <w:iCs/>
                <w:color w:val="000000"/>
              </w:rPr>
              <w:t>RAN1 answer</w:t>
            </w:r>
            <w:r w:rsidRPr="007A175B">
              <w:rPr>
                <w:rFonts w:ascii="Times New Roman" w:eastAsia="SimSun" w:hAnsi="Times New Roman"/>
                <w:i/>
                <w:iCs/>
                <w:color w:val="000000"/>
              </w:rPr>
              <w:t>: In RAN1#105-e meeting, RAN1 reached the following agreement on UE-gNB RTT determination, which is used to delay the starts of </w:t>
            </w:r>
            <w:proofErr w:type="spellStart"/>
            <w:r w:rsidRPr="007A175B">
              <w:rPr>
                <w:rFonts w:ascii="Times New Roman" w:eastAsia="SimSun" w:hAnsi="Times New Roman"/>
                <w:i/>
                <w:iCs/>
                <w:color w:val="000000"/>
              </w:rPr>
              <w:t>ra</w:t>
            </w:r>
            <w:proofErr w:type="spellEnd"/>
            <w:r w:rsidRPr="007A175B">
              <w:rPr>
                <w:rFonts w:ascii="Times New Roman" w:eastAsia="SimSun" w:hAnsi="Times New Roman"/>
                <w:i/>
                <w:iCs/>
                <w:color w:val="000000"/>
              </w:rPr>
              <w:t xml:space="preserve">-ResponseWindow and </w:t>
            </w:r>
            <w:proofErr w:type="spellStart"/>
            <w:r w:rsidRPr="007A175B">
              <w:rPr>
                <w:rFonts w:ascii="Times New Roman" w:eastAsia="SimSun" w:hAnsi="Times New Roman"/>
                <w:i/>
                <w:iCs/>
                <w:color w:val="000000"/>
              </w:rPr>
              <w:t>msgB</w:t>
            </w:r>
            <w:proofErr w:type="spellEnd"/>
            <w:r w:rsidRPr="007A175B">
              <w:rPr>
                <w:rFonts w:ascii="Times New Roman" w:eastAsia="SimSun" w:hAnsi="Times New Roman"/>
                <w:i/>
                <w:iCs/>
                <w:color w:val="000000"/>
              </w:rPr>
              <w:t xml:space="preserve">-ResponseWindow. The UE-gNB RTT is estimated according to the UE's TA and </w:t>
            </w:r>
            <w:proofErr w:type="spellStart"/>
            <w:r w:rsidRPr="007A175B">
              <w:rPr>
                <w:rFonts w:ascii="Times New Roman" w:eastAsia="SimSun" w:hAnsi="Times New Roman"/>
                <w:i/>
                <w:iCs/>
                <w:color w:val="000000"/>
              </w:rPr>
              <w:t>K_mac</w:t>
            </w:r>
            <w:proofErr w:type="spellEnd"/>
            <w:r w:rsidRPr="007A175B">
              <w:rPr>
                <w:rFonts w:ascii="Times New Roman" w:eastAsia="SimSun" w:hAnsi="Times New Roman"/>
                <w:i/>
                <w:iCs/>
                <w:color w:val="000000"/>
              </w:rPr>
              <w:t>. RAN2 may take this information into account for future discussion.</w:t>
            </w:r>
          </w:p>
          <w:p w14:paraId="1B79A6CD" w14:textId="77777777" w:rsidR="00B4299E" w:rsidRPr="007A175B" w:rsidRDefault="00B4299E" w:rsidP="00B4299E">
            <w:pPr>
              <w:rPr>
                <w:rFonts w:ascii="Times New Roman" w:eastAsiaTheme="minorHAnsi" w:hAnsi="Times New Roman"/>
                <w:i/>
                <w:iCs/>
                <w:highlight w:val="green"/>
                <w:lang w:eastAsia="x-none"/>
              </w:rPr>
            </w:pPr>
          </w:p>
          <w:p w14:paraId="2500CAF6" w14:textId="77777777" w:rsidR="00B4299E" w:rsidRPr="007A175B" w:rsidRDefault="00B4299E" w:rsidP="00B4299E">
            <w:pPr>
              <w:rPr>
                <w:rFonts w:ascii="Times New Roman" w:hAnsi="Times New Roman"/>
                <w:i/>
                <w:iCs/>
                <w:lang w:eastAsia="x-none"/>
              </w:rPr>
            </w:pPr>
            <w:r w:rsidRPr="007A175B">
              <w:rPr>
                <w:rFonts w:ascii="Times New Roman" w:hAnsi="Times New Roman"/>
                <w:i/>
                <w:iCs/>
                <w:highlight w:val="green"/>
                <w:lang w:eastAsia="x-none"/>
              </w:rPr>
              <w:t>Agreement:</w:t>
            </w:r>
          </w:p>
          <w:p w14:paraId="2A76F398" w14:textId="77777777" w:rsidR="00B4299E" w:rsidRPr="007A175B" w:rsidRDefault="00B4299E" w:rsidP="00B4299E">
            <w:pPr>
              <w:pStyle w:val="BodyText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A1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The starts of ra-ResponseWindow and </w:t>
            </w:r>
            <w:proofErr w:type="spellStart"/>
            <w:r w:rsidRPr="007A1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msgB</w:t>
            </w:r>
            <w:proofErr w:type="spellEnd"/>
            <w:r w:rsidRPr="007A175B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-ResponseWindow are delayed by an estimate of UE-gNB RTT.</w:t>
            </w:r>
          </w:p>
          <w:p w14:paraId="306BD8D9" w14:textId="77777777" w:rsidR="00B4299E" w:rsidRPr="007A175B" w:rsidRDefault="00B4299E" w:rsidP="00B4299E">
            <w:pPr>
              <w:pStyle w:val="BodyText"/>
              <w:numPr>
                <w:ilvl w:val="0"/>
                <w:numId w:val="31"/>
              </w:numPr>
              <w:spacing w:line="252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7A17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ko-KR"/>
              </w:rPr>
              <w:t xml:space="preserve">The estimate of UE-gNB RTT is equal to the sum of UE’s TA and </w:t>
            </w:r>
            <w:proofErr w:type="spellStart"/>
            <w:r w:rsidRPr="007A17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ko-KR"/>
              </w:rPr>
              <w:t>K_mac</w:t>
            </w:r>
            <w:proofErr w:type="spellEnd"/>
            <w:r w:rsidRPr="007A175B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ko-KR"/>
              </w:rPr>
              <w:t>.</w:t>
            </w:r>
          </w:p>
          <w:p w14:paraId="346AD360" w14:textId="77777777" w:rsidR="00B4299E" w:rsidRPr="007A175B" w:rsidRDefault="00B4299E" w:rsidP="00B4299E">
            <w:pPr>
              <w:rPr>
                <w:rFonts w:ascii="Times New Roman" w:eastAsiaTheme="minorHAnsi" w:hAnsi="Times New Roman"/>
                <w:i/>
                <w:iCs/>
              </w:rPr>
            </w:pPr>
            <w:r w:rsidRPr="007A175B">
              <w:rPr>
                <w:rFonts w:ascii="Times New Roman" w:hAnsi="Times New Roman"/>
                <w:i/>
                <w:iCs/>
              </w:rPr>
              <w:t>Note 1: The UE’s TA is based on the RAN1#104bis-e agreement on Timing Advance applied by an NR NTN UE given by  </w:t>
            </w:r>
            <w:r w:rsidRPr="007A175B">
              <w:rPr>
                <w:rFonts w:ascii="Times New Roman" w:hAnsi="Times New Roman"/>
                <w:i/>
                <w:iCs/>
              </w:rPr>
              <w:fldChar w:fldCharType="begin"/>
            </w:r>
            <w:r w:rsidRPr="007A175B">
              <w:rPr>
                <w:rFonts w:ascii="Times New Roman" w:hAnsi="Times New Roman"/>
                <w:i/>
                <w:iCs/>
              </w:rPr>
              <w:instrText xml:space="preserve"> QUOTE </w:instrTex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iCs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TA, UE-specific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TA,common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TA,offset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×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</m:oMath>
            <w:r w:rsidRPr="007A175B">
              <w:rPr>
                <w:rFonts w:ascii="Times New Roman" w:hAnsi="Times New Roman"/>
                <w:i/>
                <w:iCs/>
              </w:rPr>
              <w:instrText xml:space="preserve"> </w:instrText>
            </w:r>
            <w:r w:rsidRPr="007A175B">
              <w:rPr>
                <w:rFonts w:ascii="Times New Roman" w:hAnsi="Times New Roman"/>
                <w:i/>
                <w:iCs/>
              </w:rPr>
              <w:fldChar w:fldCharType="separate"/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TA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=</m:t>
              </m:r>
              <m:d>
                <m:dPr>
                  <m:ctrlPr>
                    <w:rPr>
                      <w:rFonts w:ascii="Cambria Math" w:eastAsiaTheme="minorHAnsi" w:hAnsi="Cambria Math"/>
                      <w:i/>
                      <w:iCs/>
                      <w:highlight w:val="yello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TA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TA, UE-specific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TA,common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HAnsi" w:hAnsi="Cambria Math"/>
                          <w:i/>
                          <w:iCs/>
                          <w:highlight w:val="yellow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highlight w:val="yellow"/>
                        </w:rPr>
                        <m:t>TA,offset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/>
                  <w:highlight w:val="yellow"/>
                </w:rPr>
                <m:t>×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highlight w:val="yellow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</m:oMath>
            <w:r w:rsidRPr="007A175B">
              <w:rPr>
                <w:rFonts w:ascii="Times New Roman" w:hAnsi="Times New Roman"/>
                <w:i/>
                <w:iCs/>
              </w:rPr>
              <w:fldChar w:fldCharType="end"/>
            </w:r>
            <w:r w:rsidRPr="007A175B">
              <w:rPr>
                <w:rFonts w:ascii="Times New Roman" w:hAnsi="Times New Roman"/>
                <w:i/>
                <w:iCs/>
              </w:rPr>
              <w:t xml:space="preserve">. The estimate of gNB-satellite RTT is equal to the sum of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TA,common</m:t>
                  </m:r>
                </m:sub>
              </m:sSub>
              <m:r>
                <w:rPr>
                  <w:rFonts w:ascii="Cambria Math" w:hAnsi="Cambria Math"/>
                  <w:highlight w:val="yellow"/>
                </w:rPr>
                <m:t>×</m:t>
              </m:r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c</m:t>
                  </m:r>
                </m:sub>
              </m:sSub>
            </m:oMath>
            <w:r w:rsidRPr="007A175B">
              <w:rPr>
                <w:rFonts w:ascii="Times New Roman" w:hAnsi="Times New Roman"/>
                <w:i/>
                <w:iCs/>
              </w:rPr>
              <w:t xml:space="preserve"> and K_mac.  How to treat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TA</m:t>
                  </m:r>
                </m:sub>
              </m:sSub>
            </m:oMath>
            <w:r w:rsidRPr="007A175B">
              <w:rPr>
                <w:rFonts w:ascii="Times New Roman" w:hAnsi="Times New Roman"/>
                <w:i/>
                <w:iCs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HAnsi" w:hAnsi="Cambria Math"/>
                      <w:i/>
                      <w:iCs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TA,offset</m:t>
                  </m:r>
                </m:sub>
              </m:sSub>
            </m:oMath>
            <w:r w:rsidRPr="007A175B">
              <w:rPr>
                <w:rFonts w:ascii="Times New Roman" w:hAnsi="Times New Roman"/>
                <w:i/>
                <w:iCs/>
              </w:rPr>
              <w:t xml:space="preserve"> can be further discussed.</w:t>
            </w:r>
          </w:p>
          <w:p w14:paraId="013BDBDA" w14:textId="77777777" w:rsidR="00B4299E" w:rsidRPr="007A175B" w:rsidRDefault="00B4299E" w:rsidP="00B4299E">
            <w:pPr>
              <w:rPr>
                <w:rFonts w:ascii="Times New Roman" w:hAnsi="Times New Roman"/>
                <w:i/>
                <w:iCs/>
                <w:lang w:val="de-DE"/>
              </w:rPr>
            </w:pPr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Note 2: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According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to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the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r w:rsidRPr="007A175B">
              <w:rPr>
                <w:rFonts w:ascii="Times New Roman" w:hAnsi="Times New Roman"/>
                <w:i/>
                <w:iCs/>
              </w:rPr>
              <w:t xml:space="preserve">RAN1#104bis-e agreement: </w:t>
            </w:r>
            <w:r w:rsidRPr="007A175B">
              <w:rPr>
                <w:rFonts w:ascii="Times New Roman" w:hAnsi="Times New Roman"/>
                <w:i/>
                <w:iCs/>
                <w:lang w:eastAsia="x-none"/>
              </w:rPr>
              <w:t xml:space="preserve">When UE is not provided by network with a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eastAsia="x-none"/>
              </w:rPr>
              <w:t>K_mac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eastAsia="x-none"/>
              </w:rPr>
              <w:t xml:space="preserve"> value, UE assumes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eastAsia="x-none"/>
              </w:rPr>
              <w:t>K_mac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eastAsia="x-none"/>
              </w:rPr>
              <w:t xml:space="preserve"> = 0.</w:t>
            </w:r>
          </w:p>
          <w:p w14:paraId="706DE2BB" w14:textId="77777777" w:rsidR="00B4299E" w:rsidRPr="007A175B" w:rsidRDefault="00B4299E" w:rsidP="00B4299E">
            <w:pPr>
              <w:rPr>
                <w:rFonts w:ascii="Times New Roman" w:hAnsi="Times New Roman"/>
                <w:i/>
                <w:iCs/>
                <w:lang w:val="de-DE"/>
              </w:rPr>
            </w:pPr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Note 3: The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accuracy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of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the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estimated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UE-gNB RTT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with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respect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to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the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true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UE-gNB RTT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can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be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further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discussed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>.</w:t>
            </w:r>
          </w:p>
          <w:p w14:paraId="26082F6D" w14:textId="727BEC08" w:rsidR="00B4299E" w:rsidRPr="00B4299E" w:rsidRDefault="00B4299E" w:rsidP="00AC6C0C">
            <w:pPr>
              <w:rPr>
                <w:rFonts w:ascii="Times New Roman" w:hAnsi="Times New Roman"/>
                <w:bCs/>
                <w:i/>
                <w:iCs/>
                <w:lang w:val="en-US"/>
              </w:rPr>
            </w:pPr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Note 4: Other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options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of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determining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the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estimate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of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UE-gNB RTT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can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be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further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 xml:space="preserve"> </w:t>
            </w:r>
            <w:proofErr w:type="spellStart"/>
            <w:r w:rsidRPr="007A175B">
              <w:rPr>
                <w:rFonts w:ascii="Times New Roman" w:hAnsi="Times New Roman"/>
                <w:i/>
                <w:iCs/>
                <w:lang w:val="de-DE"/>
              </w:rPr>
              <w:t>discussed</w:t>
            </w:r>
            <w:proofErr w:type="spellEnd"/>
            <w:r w:rsidRPr="007A175B">
              <w:rPr>
                <w:rFonts w:ascii="Times New Roman" w:hAnsi="Times New Roman"/>
                <w:i/>
                <w:iCs/>
                <w:lang w:val="de-DE"/>
              </w:rPr>
              <w:t>.</w:t>
            </w:r>
          </w:p>
        </w:tc>
      </w:tr>
    </w:tbl>
    <w:p w14:paraId="33C3BD13" w14:textId="77393E37" w:rsidR="00662C16" w:rsidRDefault="00662C16" w:rsidP="00AC6C0C"/>
    <w:p w14:paraId="409DC88C" w14:textId="3C4E35E1" w:rsidR="00F164C1" w:rsidRPr="00E10AC8" w:rsidRDefault="00F164C1" w:rsidP="00102266">
      <w:pPr>
        <w:rPr>
          <w:lang w:eastAsia="sv-SE"/>
        </w:rPr>
      </w:pPr>
      <w:r w:rsidRPr="00E10AC8">
        <w:t>This contribution discusses</w:t>
      </w:r>
      <w:r w:rsidR="003825BB" w:rsidRPr="00E10AC8">
        <w:t xml:space="preserve"> </w:t>
      </w:r>
      <w:r w:rsidR="0013495C">
        <w:t xml:space="preserve">impacts of this agreement to </w:t>
      </w:r>
      <w:r w:rsidR="00B030C7">
        <w:t xml:space="preserve">several MAC timers and monitoring windows, including the </w:t>
      </w:r>
      <w:proofErr w:type="spellStart"/>
      <w:r w:rsidR="00B030C7" w:rsidRPr="003C51B3">
        <w:rPr>
          <w:i/>
          <w:iCs/>
        </w:rPr>
        <w:t>ra-ReponseWindow</w:t>
      </w:r>
      <w:proofErr w:type="spellEnd"/>
      <w:r w:rsidR="00B030C7">
        <w:t xml:space="preserve">, </w:t>
      </w:r>
      <w:proofErr w:type="spellStart"/>
      <w:r w:rsidR="00B030C7" w:rsidRPr="003C51B3">
        <w:rPr>
          <w:i/>
          <w:iCs/>
        </w:rPr>
        <w:t>MsgB</w:t>
      </w:r>
      <w:proofErr w:type="spellEnd"/>
      <w:r w:rsidR="00B030C7" w:rsidRPr="003C51B3">
        <w:rPr>
          <w:i/>
          <w:iCs/>
        </w:rPr>
        <w:t>-ResponseWindow</w:t>
      </w:r>
      <w:r w:rsidR="003C51B3">
        <w:t xml:space="preserve">, </w:t>
      </w:r>
      <w:proofErr w:type="spellStart"/>
      <w:r w:rsidR="003C51B3" w:rsidRPr="003C51B3">
        <w:rPr>
          <w:i/>
          <w:iCs/>
        </w:rPr>
        <w:t>ra-ContentionResolutionTimer</w:t>
      </w:r>
      <w:proofErr w:type="spellEnd"/>
      <w:r w:rsidR="003C51B3">
        <w:t xml:space="preserve">, </w:t>
      </w:r>
      <w:proofErr w:type="spellStart"/>
      <w:r w:rsidR="003C51B3" w:rsidRPr="003C51B3">
        <w:rPr>
          <w:i/>
          <w:iCs/>
        </w:rPr>
        <w:t>drx</w:t>
      </w:r>
      <w:proofErr w:type="spellEnd"/>
      <w:r w:rsidR="003C51B3" w:rsidRPr="003C51B3">
        <w:rPr>
          <w:i/>
          <w:iCs/>
        </w:rPr>
        <w:t>-HARQ-RTT-</w:t>
      </w:r>
      <w:proofErr w:type="spellStart"/>
      <w:r w:rsidR="003C51B3" w:rsidRPr="003C51B3">
        <w:rPr>
          <w:i/>
          <w:iCs/>
        </w:rPr>
        <w:t>TimerUL</w:t>
      </w:r>
      <w:proofErr w:type="spellEnd"/>
      <w:r w:rsidR="003C51B3">
        <w:t xml:space="preserve"> and </w:t>
      </w:r>
      <w:proofErr w:type="spellStart"/>
      <w:r w:rsidR="003C51B3" w:rsidRPr="003C51B3">
        <w:rPr>
          <w:i/>
          <w:iCs/>
        </w:rPr>
        <w:t>drx</w:t>
      </w:r>
      <w:proofErr w:type="spellEnd"/>
      <w:r w:rsidR="003C51B3" w:rsidRPr="003C51B3">
        <w:rPr>
          <w:i/>
          <w:iCs/>
        </w:rPr>
        <w:t>-HARQ-RTT-</w:t>
      </w:r>
      <w:proofErr w:type="spellStart"/>
      <w:r w:rsidR="003C51B3" w:rsidRPr="003C51B3">
        <w:rPr>
          <w:i/>
          <w:iCs/>
        </w:rPr>
        <w:t>TimerDL</w:t>
      </w:r>
      <w:proofErr w:type="spellEnd"/>
      <w:r w:rsidR="003C51B3">
        <w:t>.</w:t>
      </w:r>
    </w:p>
    <w:p w14:paraId="7267AEFC" w14:textId="77777777" w:rsidR="00AF4E6A" w:rsidRPr="00AF4E6A" w:rsidRDefault="00AF4E6A" w:rsidP="00AF4E6A">
      <w:pPr>
        <w:pStyle w:val="Heading1"/>
        <w:rPr>
          <w:sz w:val="32"/>
          <w:szCs w:val="32"/>
        </w:rPr>
      </w:pPr>
      <w:r w:rsidRPr="00AF4E6A">
        <w:t xml:space="preserve">Impact of UE-gNB RTT determination on MAC </w:t>
      </w:r>
    </w:p>
    <w:p w14:paraId="75572108" w14:textId="31E048E7" w:rsidR="003C7CD4" w:rsidRPr="003C7CD4" w:rsidRDefault="0064132F" w:rsidP="003C7CD4">
      <w:pPr>
        <w:pStyle w:val="Heading2"/>
      </w:pPr>
      <w:r>
        <w:t>R</w:t>
      </w:r>
      <w:r w:rsidR="003C7CD4">
        <w:t>andom access</w:t>
      </w:r>
    </w:p>
    <w:p w14:paraId="6AE7F9AF" w14:textId="75E13262" w:rsidR="00D2296E" w:rsidRDefault="002F4B09" w:rsidP="00D2296E">
      <w:r>
        <w:t xml:space="preserve">In </w:t>
      </w:r>
      <w:r w:rsidR="0096489F">
        <w:t>RAN2#111e [</w:t>
      </w:r>
      <w:r w:rsidR="00E332CF">
        <w:t>3</w:t>
      </w:r>
      <w:r w:rsidR="0096489F">
        <w:t xml:space="preserve">] and </w:t>
      </w:r>
      <w:r w:rsidR="00D2296E" w:rsidRPr="004B3D52">
        <w:t>RAN2#112e [</w:t>
      </w:r>
      <w:r w:rsidR="00E332CF">
        <w:t>4</w:t>
      </w:r>
      <w:r w:rsidR="00D2296E" w:rsidRPr="004B3D52">
        <w:t>] the following agreement</w:t>
      </w:r>
      <w:r>
        <w:t xml:space="preserve">s </w:t>
      </w:r>
      <w:r w:rsidR="00D2296E" w:rsidRPr="004B3D52">
        <w:t>w</w:t>
      </w:r>
      <w:r>
        <w:t>ere</w:t>
      </w:r>
      <w:r w:rsidR="00D2296E" w:rsidRPr="004B3D52">
        <w:t xml:space="preserve"> made concerning </w:t>
      </w:r>
      <w:r>
        <w:t>TA pre-compensation and random access in NTN</w:t>
      </w:r>
      <w:r w:rsidR="00D2296E" w:rsidRPr="004B3D52">
        <w:t>:</w:t>
      </w:r>
    </w:p>
    <w:p w14:paraId="1BA30949" w14:textId="77777777" w:rsidR="0096489F" w:rsidRPr="00F00650" w:rsidRDefault="0096489F" w:rsidP="0096489F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20"/>
        </w:rPr>
      </w:pPr>
      <w:r w:rsidRPr="00F00650">
        <w:rPr>
          <w:rFonts w:ascii="Arial" w:hAnsi="Arial" w:cs="Arial"/>
          <w:i/>
          <w:iCs/>
          <w:sz w:val="20"/>
          <w:szCs w:val="20"/>
        </w:rPr>
        <w:t>An offset to the start of the ra-</w:t>
      </w:r>
      <w:proofErr w:type="spellStart"/>
      <w:r w:rsidRPr="00F00650">
        <w:rPr>
          <w:rFonts w:ascii="Arial" w:hAnsi="Arial" w:cs="Arial"/>
          <w:i/>
          <w:iCs/>
          <w:sz w:val="20"/>
          <w:szCs w:val="20"/>
        </w:rPr>
        <w:t>ContentionResolutionTimer</w:t>
      </w:r>
      <w:proofErr w:type="spellEnd"/>
      <w:r w:rsidRPr="00F00650">
        <w:rPr>
          <w:rFonts w:ascii="Arial" w:hAnsi="Arial" w:cs="Arial"/>
          <w:i/>
          <w:iCs/>
          <w:sz w:val="20"/>
          <w:szCs w:val="20"/>
        </w:rPr>
        <w:t xml:space="preserve"> is introduced for both LEO and GEO scenarios.</w:t>
      </w:r>
    </w:p>
    <w:p w14:paraId="16949071" w14:textId="50073370" w:rsidR="00D2296E" w:rsidRPr="00F00650" w:rsidRDefault="00D2296E" w:rsidP="00D2296E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20"/>
        </w:rPr>
      </w:pPr>
      <w:r w:rsidRPr="00F00650">
        <w:rPr>
          <w:rFonts w:ascii="Arial" w:hAnsi="Arial" w:cs="Arial"/>
          <w:i/>
          <w:iCs/>
          <w:sz w:val="20"/>
          <w:szCs w:val="20"/>
        </w:rPr>
        <w:t>RAN2 decision on starting ra-</w:t>
      </w:r>
      <w:proofErr w:type="spellStart"/>
      <w:r w:rsidRPr="00F00650">
        <w:rPr>
          <w:rFonts w:ascii="Arial" w:hAnsi="Arial" w:cs="Arial"/>
          <w:i/>
          <w:iCs/>
          <w:sz w:val="20"/>
          <w:szCs w:val="20"/>
        </w:rPr>
        <w:t>ContentionResolutionTimer</w:t>
      </w:r>
      <w:proofErr w:type="spellEnd"/>
      <w:r w:rsidRPr="00F00650">
        <w:rPr>
          <w:rFonts w:ascii="Arial" w:hAnsi="Arial" w:cs="Arial"/>
          <w:i/>
          <w:iCs/>
          <w:sz w:val="20"/>
          <w:szCs w:val="20"/>
        </w:rPr>
        <w:t xml:space="preserve">, ra-ResponseWindow and </w:t>
      </w:r>
      <w:proofErr w:type="spellStart"/>
      <w:r w:rsidRPr="00F00650">
        <w:rPr>
          <w:rFonts w:ascii="Arial" w:hAnsi="Arial" w:cs="Arial"/>
          <w:i/>
          <w:iCs/>
          <w:sz w:val="20"/>
          <w:szCs w:val="20"/>
        </w:rPr>
        <w:t>msgB</w:t>
      </w:r>
      <w:proofErr w:type="spellEnd"/>
      <w:r w:rsidRPr="00F00650">
        <w:rPr>
          <w:rFonts w:ascii="Arial" w:hAnsi="Arial" w:cs="Arial"/>
          <w:i/>
          <w:iCs/>
          <w:sz w:val="20"/>
          <w:szCs w:val="20"/>
        </w:rPr>
        <w:t>-ResponseWindow is postponed until further progress in RAN1 regarding UE pre-compensation method and TA estimation accuracy.</w:t>
      </w:r>
    </w:p>
    <w:p w14:paraId="0DD77660" w14:textId="77777777" w:rsidR="002F4B09" w:rsidRPr="00F00650" w:rsidRDefault="002F4B09" w:rsidP="002F4B09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20"/>
        </w:rPr>
      </w:pPr>
      <w:r w:rsidRPr="00F00650">
        <w:rPr>
          <w:rFonts w:ascii="Arial" w:hAnsi="Arial" w:cs="Arial"/>
          <w:i/>
          <w:iCs/>
          <w:sz w:val="20"/>
          <w:szCs w:val="20"/>
        </w:rPr>
        <w:t xml:space="preserve">If the start of the ra-ResponseWindow and </w:t>
      </w:r>
      <w:proofErr w:type="spellStart"/>
      <w:r w:rsidRPr="00F00650">
        <w:rPr>
          <w:rFonts w:ascii="Arial" w:hAnsi="Arial" w:cs="Arial"/>
          <w:i/>
          <w:iCs/>
          <w:sz w:val="20"/>
          <w:szCs w:val="20"/>
        </w:rPr>
        <w:t>msgB</w:t>
      </w:r>
      <w:proofErr w:type="spellEnd"/>
      <w:r w:rsidRPr="00F00650">
        <w:rPr>
          <w:rFonts w:ascii="Arial" w:hAnsi="Arial" w:cs="Arial"/>
          <w:i/>
          <w:iCs/>
          <w:sz w:val="20"/>
          <w:szCs w:val="20"/>
        </w:rPr>
        <w:t xml:space="preserve">-ResponseWindow is accurately compensated by UE-gNB RTT, ra-ResponseWindow and </w:t>
      </w:r>
      <w:proofErr w:type="spellStart"/>
      <w:r w:rsidRPr="00F00650">
        <w:rPr>
          <w:rFonts w:ascii="Arial" w:hAnsi="Arial" w:cs="Arial"/>
          <w:i/>
          <w:iCs/>
          <w:sz w:val="20"/>
          <w:szCs w:val="20"/>
        </w:rPr>
        <w:t>msgB</w:t>
      </w:r>
      <w:proofErr w:type="spellEnd"/>
      <w:r w:rsidRPr="00F00650">
        <w:rPr>
          <w:rFonts w:ascii="Arial" w:hAnsi="Arial" w:cs="Arial"/>
          <w:i/>
          <w:iCs/>
          <w:sz w:val="20"/>
          <w:szCs w:val="20"/>
        </w:rPr>
        <w:t>-ResponseWindow are not extended in LEO/GEO.</w:t>
      </w:r>
    </w:p>
    <w:p w14:paraId="284F2DA6" w14:textId="1641101C" w:rsidR="00F00650" w:rsidRPr="007E24C2" w:rsidRDefault="00731EE5" w:rsidP="009F2F35">
      <w:pPr>
        <w:pStyle w:val="BodyText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Arial"/>
          <w:sz w:val="20"/>
          <w:szCs w:val="20"/>
        </w:rPr>
        <w:lastRenderedPageBreak/>
        <w:t>With</w:t>
      </w:r>
      <w:r w:rsidR="00F00650" w:rsidRPr="009F2F35">
        <w:rPr>
          <w:rFonts w:cs="Arial"/>
          <w:sz w:val="20"/>
          <w:szCs w:val="20"/>
        </w:rPr>
        <w:t xml:space="preserve"> RAN1 </w:t>
      </w:r>
      <w:r>
        <w:rPr>
          <w:rFonts w:cs="Arial"/>
          <w:sz w:val="20"/>
          <w:szCs w:val="20"/>
        </w:rPr>
        <w:t>agreeing</w:t>
      </w:r>
      <w:r w:rsidR="00F00650" w:rsidRPr="009F2F35">
        <w:rPr>
          <w:rFonts w:cs="Arial"/>
          <w:sz w:val="20"/>
          <w:szCs w:val="20"/>
        </w:rPr>
        <w:t xml:space="preserve"> that the start of </w:t>
      </w:r>
      <w:r w:rsidR="00F00650" w:rsidRPr="009F2F35">
        <w:rPr>
          <w:rFonts w:cs="Arial"/>
          <w:i/>
          <w:iCs/>
          <w:sz w:val="20"/>
          <w:szCs w:val="20"/>
        </w:rPr>
        <w:t xml:space="preserve">ra-ResponseWindow </w:t>
      </w:r>
      <w:r w:rsidR="00F00650" w:rsidRPr="009F2F35">
        <w:rPr>
          <w:rFonts w:cs="Arial"/>
          <w:sz w:val="20"/>
          <w:szCs w:val="20"/>
        </w:rPr>
        <w:t xml:space="preserve">and </w:t>
      </w:r>
      <w:proofErr w:type="spellStart"/>
      <w:r w:rsidR="00F00650" w:rsidRPr="009F2F35">
        <w:rPr>
          <w:rFonts w:cs="Arial"/>
          <w:i/>
          <w:iCs/>
          <w:sz w:val="20"/>
          <w:szCs w:val="20"/>
        </w:rPr>
        <w:t>msgB</w:t>
      </w:r>
      <w:proofErr w:type="spellEnd"/>
      <w:r w:rsidR="00F00650" w:rsidRPr="009F2F35">
        <w:rPr>
          <w:rFonts w:cs="Arial"/>
          <w:i/>
          <w:iCs/>
          <w:sz w:val="20"/>
          <w:szCs w:val="20"/>
        </w:rPr>
        <w:t>-ResponseWindow</w:t>
      </w:r>
      <w:r w:rsidR="00F00650" w:rsidRPr="009F2F35">
        <w:rPr>
          <w:rFonts w:cs="Arial"/>
          <w:sz w:val="20"/>
          <w:szCs w:val="20"/>
        </w:rPr>
        <w:t xml:space="preserve"> are </w:t>
      </w:r>
      <w:r w:rsidR="007229AE">
        <w:rPr>
          <w:rFonts w:cs="Arial"/>
          <w:sz w:val="20"/>
          <w:szCs w:val="20"/>
        </w:rPr>
        <w:t xml:space="preserve">respectively </w:t>
      </w:r>
      <w:r w:rsidR="00F00650" w:rsidRPr="009F2F35">
        <w:rPr>
          <w:rFonts w:cs="Arial"/>
          <w:sz w:val="20"/>
          <w:szCs w:val="20"/>
        </w:rPr>
        <w:t>delayed by an estimate of UE-gNB RTT</w:t>
      </w:r>
      <w:r w:rsidR="00D73EEC">
        <w:rPr>
          <w:rFonts w:cs="Arial"/>
          <w:sz w:val="20"/>
          <w:szCs w:val="20"/>
        </w:rPr>
        <w:t xml:space="preserve"> (</w:t>
      </w:r>
      <w:proofErr w:type="gramStart"/>
      <w:r w:rsidR="00D73EEC">
        <w:rPr>
          <w:rFonts w:cs="Arial"/>
          <w:sz w:val="20"/>
          <w:szCs w:val="20"/>
        </w:rPr>
        <w:t>i.e.</w:t>
      </w:r>
      <w:proofErr w:type="gramEnd"/>
      <w:r w:rsidR="00D73EEC">
        <w:rPr>
          <w:rFonts w:cs="Arial"/>
          <w:sz w:val="20"/>
          <w:szCs w:val="20"/>
        </w:rPr>
        <w:t xml:space="preserve"> the sum of the UE’s TA and </w:t>
      </w:r>
      <w:proofErr w:type="spellStart"/>
      <w:r w:rsidR="00D73EEC">
        <w:rPr>
          <w:rFonts w:cs="Arial"/>
          <w:sz w:val="20"/>
          <w:szCs w:val="20"/>
        </w:rPr>
        <w:t>Kmac</w:t>
      </w:r>
      <w:proofErr w:type="spellEnd"/>
      <w:r w:rsidR="00D73EEC">
        <w:rPr>
          <w:rFonts w:cs="Arial"/>
          <w:sz w:val="20"/>
          <w:szCs w:val="20"/>
        </w:rPr>
        <w:t>), the same solution</w:t>
      </w:r>
      <w:r w:rsidR="007E24C2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may also be applied in RAN2</w:t>
      </w:r>
      <w:r w:rsidR="007E24C2">
        <w:rPr>
          <w:rFonts w:cs="Arial"/>
          <w:sz w:val="20"/>
          <w:szCs w:val="20"/>
        </w:rPr>
        <w:t xml:space="preserve"> to offset the start of the</w:t>
      </w:r>
      <w:r w:rsidR="007E24C2" w:rsidRPr="00F00650">
        <w:rPr>
          <w:rFonts w:cs="Arial"/>
          <w:i/>
          <w:iCs/>
          <w:sz w:val="20"/>
          <w:szCs w:val="20"/>
        </w:rPr>
        <w:t xml:space="preserve"> ra-</w:t>
      </w:r>
      <w:proofErr w:type="spellStart"/>
      <w:r w:rsidR="007E24C2" w:rsidRPr="00F00650">
        <w:rPr>
          <w:rFonts w:cs="Arial"/>
          <w:i/>
          <w:iCs/>
          <w:sz w:val="20"/>
          <w:szCs w:val="20"/>
        </w:rPr>
        <w:t>ContentionResolutionTimer</w:t>
      </w:r>
      <w:proofErr w:type="spellEnd"/>
      <w:r w:rsidR="007E24C2">
        <w:rPr>
          <w:rFonts w:cs="Arial"/>
          <w:sz w:val="20"/>
          <w:szCs w:val="20"/>
        </w:rPr>
        <w:t>.</w:t>
      </w:r>
    </w:p>
    <w:p w14:paraId="7ECF1F43" w14:textId="793102A8" w:rsidR="00EA151C" w:rsidRDefault="00EA151C" w:rsidP="00EA151C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The offset applied to the start of the </w:t>
      </w:r>
      <w:proofErr w:type="spellStart"/>
      <w:r w:rsidRPr="00D00F73">
        <w:rPr>
          <w:b/>
          <w:bCs/>
          <w:i/>
          <w:iCs/>
          <w:lang w:eastAsia="sv-SE"/>
        </w:rPr>
        <w:t>ra-ContentionResolutionTimer</w:t>
      </w:r>
      <w:proofErr w:type="spellEnd"/>
      <w:r>
        <w:rPr>
          <w:b/>
          <w:bCs/>
          <w:lang w:eastAsia="sv-SE"/>
        </w:rPr>
        <w:t xml:space="preserve"> is equal to the sum of UE’s TA and </w:t>
      </w:r>
      <w:proofErr w:type="spellStart"/>
      <w:r>
        <w:rPr>
          <w:b/>
          <w:bCs/>
          <w:lang w:eastAsia="sv-SE"/>
        </w:rPr>
        <w:t>Kmac</w:t>
      </w:r>
      <w:proofErr w:type="spellEnd"/>
      <w:r>
        <w:rPr>
          <w:b/>
          <w:bCs/>
          <w:lang w:eastAsia="sv-SE"/>
        </w:rPr>
        <w:t xml:space="preserve">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UE-gNB RTT).</w:t>
      </w:r>
    </w:p>
    <w:p w14:paraId="3F4D26D4" w14:textId="3D5DDD6D" w:rsidR="002F4B09" w:rsidRPr="00912060" w:rsidRDefault="0017681B" w:rsidP="002F4B09">
      <w:pPr>
        <w:rPr>
          <w:rFonts w:cs="Arial"/>
        </w:rPr>
      </w:pPr>
      <w:r w:rsidRPr="00912060">
        <w:rPr>
          <w:rFonts w:cs="Arial"/>
        </w:rPr>
        <w:t xml:space="preserve">Regarding extension of the </w:t>
      </w:r>
      <w:proofErr w:type="spellStart"/>
      <w:r w:rsidRPr="00912060">
        <w:rPr>
          <w:rFonts w:cs="Arial"/>
          <w:i/>
          <w:iCs/>
        </w:rPr>
        <w:t>ra</w:t>
      </w:r>
      <w:proofErr w:type="spellEnd"/>
      <w:r w:rsidRPr="00912060">
        <w:rPr>
          <w:rFonts w:cs="Arial"/>
          <w:i/>
          <w:iCs/>
        </w:rPr>
        <w:t xml:space="preserve">-ResponseWindow </w:t>
      </w:r>
      <w:r w:rsidRPr="00912060">
        <w:rPr>
          <w:rFonts w:cs="Arial"/>
        </w:rPr>
        <w:t xml:space="preserve">and </w:t>
      </w:r>
      <w:proofErr w:type="spellStart"/>
      <w:r w:rsidRPr="00912060">
        <w:rPr>
          <w:rFonts w:cs="Arial"/>
          <w:i/>
          <w:iCs/>
        </w:rPr>
        <w:t>msgB</w:t>
      </w:r>
      <w:proofErr w:type="spellEnd"/>
      <w:r w:rsidRPr="00912060">
        <w:rPr>
          <w:rFonts w:cs="Arial"/>
          <w:i/>
          <w:iCs/>
        </w:rPr>
        <w:t>-ResponseWindow</w:t>
      </w:r>
      <w:r w:rsidRPr="00912060">
        <w:rPr>
          <w:rFonts w:cs="Arial"/>
        </w:rPr>
        <w:t xml:space="preserve">, RAN2 has agreed that if </w:t>
      </w:r>
      <w:r w:rsidR="00504F59" w:rsidRPr="00912060">
        <w:rPr>
          <w:rFonts w:cs="Arial"/>
        </w:rPr>
        <w:t xml:space="preserve">start </w:t>
      </w:r>
      <w:r w:rsidR="00494DAD" w:rsidRPr="00912060">
        <w:rPr>
          <w:rFonts w:cs="Arial"/>
        </w:rPr>
        <w:t xml:space="preserve">of the windows are </w:t>
      </w:r>
      <w:r w:rsidR="00504F59" w:rsidRPr="00912060">
        <w:rPr>
          <w:rFonts w:cs="Arial"/>
          <w:i/>
          <w:iCs/>
        </w:rPr>
        <w:t>accurately compensated</w:t>
      </w:r>
      <w:r w:rsidR="00494DAD" w:rsidRPr="00912060">
        <w:rPr>
          <w:rFonts w:cs="Arial"/>
        </w:rPr>
        <w:t xml:space="preserve"> by the UE-gNB RTT there is no need to extend the response windows.</w:t>
      </w:r>
      <w:r w:rsidR="00154F40" w:rsidRPr="00912060">
        <w:rPr>
          <w:rFonts w:cs="Arial"/>
        </w:rPr>
        <w:t xml:space="preserve"> At this stage it seems the accuracy of the UE-gNB RTT is still not fully evaluated in RAN1, as captured by the following note:</w:t>
      </w:r>
    </w:p>
    <w:p w14:paraId="291D257F" w14:textId="77777777" w:rsidR="00154F40" w:rsidRPr="007A175B" w:rsidRDefault="00154F40" w:rsidP="00154F40">
      <w:pPr>
        <w:rPr>
          <w:rFonts w:ascii="Times New Roman" w:hAnsi="Times New Roman"/>
          <w:i/>
          <w:iCs/>
          <w:lang w:val="de-DE"/>
        </w:rPr>
      </w:pPr>
      <w:r w:rsidRPr="007A175B">
        <w:rPr>
          <w:rFonts w:ascii="Times New Roman" w:hAnsi="Times New Roman"/>
          <w:i/>
          <w:iCs/>
          <w:lang w:val="de-DE"/>
        </w:rPr>
        <w:t xml:space="preserve">Note 3: The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accuracy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 xml:space="preserve">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of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 xml:space="preserve">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the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 xml:space="preserve">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estimated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 xml:space="preserve"> UE-gNB RTT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with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 xml:space="preserve">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respect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 xml:space="preserve">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to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 xml:space="preserve">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the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 xml:space="preserve">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true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 xml:space="preserve"> UE-gNB RTT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can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 xml:space="preserve">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be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 xml:space="preserve">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further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 xml:space="preserve"> </w:t>
      </w:r>
      <w:proofErr w:type="spellStart"/>
      <w:r w:rsidRPr="007A175B">
        <w:rPr>
          <w:rFonts w:ascii="Times New Roman" w:hAnsi="Times New Roman"/>
          <w:i/>
          <w:iCs/>
          <w:lang w:val="de-DE"/>
        </w:rPr>
        <w:t>discussed</w:t>
      </w:r>
      <w:proofErr w:type="spellEnd"/>
      <w:r w:rsidRPr="007A175B">
        <w:rPr>
          <w:rFonts w:ascii="Times New Roman" w:hAnsi="Times New Roman"/>
          <w:i/>
          <w:iCs/>
          <w:lang w:val="de-DE"/>
        </w:rPr>
        <w:t>.</w:t>
      </w:r>
    </w:p>
    <w:p w14:paraId="749EA7EC" w14:textId="089A6965" w:rsidR="00A95FBE" w:rsidRDefault="00A95FBE" w:rsidP="002F4B09">
      <w:pPr>
        <w:rPr>
          <w:rFonts w:cs="Arial"/>
          <w:lang w:val="de-DE"/>
        </w:rPr>
      </w:pPr>
      <w:proofErr w:type="spellStart"/>
      <w:r>
        <w:rPr>
          <w:rFonts w:cs="Arial"/>
          <w:lang w:val="de-DE"/>
        </w:rPr>
        <w:t>There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are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two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scenarios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to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consider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when</w:t>
      </w:r>
      <w:proofErr w:type="spellEnd"/>
      <w:r>
        <w:rPr>
          <w:rFonts w:cs="Arial"/>
          <w:lang w:val="de-DE"/>
        </w:rPr>
        <w:t xml:space="preserve"> </w:t>
      </w:r>
      <w:proofErr w:type="spellStart"/>
      <w:r w:rsidR="00912060">
        <w:rPr>
          <w:rFonts w:cs="Arial"/>
          <w:lang w:val="de-DE"/>
        </w:rPr>
        <w:t>evaulating</w:t>
      </w:r>
      <w:proofErr w:type="spellEnd"/>
      <w:r w:rsidR="00B00F15">
        <w:rPr>
          <w:rFonts w:cs="Arial"/>
          <w:lang w:val="de-DE"/>
        </w:rPr>
        <w:t xml:space="preserve"> </w:t>
      </w:r>
      <w:r w:rsidR="005D152A">
        <w:rPr>
          <w:rFonts w:cs="Arial"/>
          <w:lang w:val="de-DE"/>
        </w:rPr>
        <w:t xml:space="preserve">potential </w:t>
      </w:r>
      <w:proofErr w:type="spellStart"/>
      <w:r w:rsidR="00B00F15">
        <w:rPr>
          <w:rFonts w:cs="Arial"/>
          <w:lang w:val="de-DE"/>
        </w:rPr>
        <w:t>impacts</w:t>
      </w:r>
      <w:proofErr w:type="spellEnd"/>
      <w:r w:rsidR="00B00F15">
        <w:rPr>
          <w:rFonts w:cs="Arial"/>
          <w:lang w:val="de-DE"/>
        </w:rPr>
        <w:t xml:space="preserve"> </w:t>
      </w:r>
      <w:proofErr w:type="spellStart"/>
      <w:r w:rsidR="00B00F15">
        <w:rPr>
          <w:rFonts w:cs="Arial"/>
          <w:lang w:val="de-DE"/>
        </w:rPr>
        <w:t>of</w:t>
      </w:r>
      <w:proofErr w:type="spellEnd"/>
      <w:r w:rsidR="00B00F15">
        <w:rPr>
          <w:rFonts w:cs="Arial"/>
          <w:lang w:val="de-DE"/>
        </w:rPr>
        <w:t xml:space="preserve"> an </w:t>
      </w:r>
      <w:proofErr w:type="spellStart"/>
      <w:r w:rsidR="00B00F15">
        <w:rPr>
          <w:rFonts w:cs="Arial"/>
          <w:lang w:val="de-DE"/>
        </w:rPr>
        <w:t>incorrect</w:t>
      </w:r>
      <w:proofErr w:type="spellEnd"/>
      <w:r w:rsidR="00B00F15">
        <w:rPr>
          <w:rFonts w:cs="Arial"/>
          <w:lang w:val="de-DE"/>
        </w:rPr>
        <w:t xml:space="preserve"> </w:t>
      </w:r>
      <w:r w:rsidR="00912060">
        <w:rPr>
          <w:rFonts w:cs="Arial"/>
          <w:lang w:val="de-DE"/>
        </w:rPr>
        <w:t xml:space="preserve">UE-gNB </w:t>
      </w:r>
      <w:proofErr w:type="spellStart"/>
      <w:r w:rsidR="00B00F15">
        <w:rPr>
          <w:rFonts w:cs="Arial"/>
          <w:lang w:val="de-DE"/>
        </w:rPr>
        <w:t>estimate</w:t>
      </w:r>
      <w:proofErr w:type="spellEnd"/>
      <w:r>
        <w:rPr>
          <w:rFonts w:cs="Arial"/>
          <w:lang w:val="de-DE"/>
        </w:rPr>
        <w:t xml:space="preserve">: </w:t>
      </w:r>
    </w:p>
    <w:p w14:paraId="2507219C" w14:textId="2F540E93" w:rsidR="00A95FBE" w:rsidRDefault="00A95FBE" w:rsidP="00E54CA5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  <w:lang w:val="de-DE"/>
        </w:rPr>
      </w:pPr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The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estimate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of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UE-gNB RTT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is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under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the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true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value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of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the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actual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UE-gNB RTT</w:t>
      </w:r>
      <w:r>
        <w:rPr>
          <w:rFonts w:ascii="Arial" w:hAnsi="Arial" w:cs="Arial"/>
          <w:sz w:val="20"/>
          <w:szCs w:val="20"/>
          <w:lang w:val="de-DE"/>
        </w:rPr>
        <w:t xml:space="preserve">. In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this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scenario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the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UE will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start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067D00">
        <w:rPr>
          <w:rFonts w:ascii="Arial" w:hAnsi="Arial" w:cs="Arial"/>
          <w:sz w:val="20"/>
          <w:szCs w:val="20"/>
          <w:lang w:val="de-DE"/>
        </w:rPr>
        <w:t>monitoring</w:t>
      </w:r>
      <w:proofErr w:type="spellEnd"/>
      <w:r w:rsidR="00067D00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067D00">
        <w:rPr>
          <w:rFonts w:ascii="Arial" w:hAnsi="Arial" w:cs="Arial"/>
          <w:sz w:val="20"/>
          <w:szCs w:val="20"/>
          <w:lang w:val="de-DE"/>
        </w:rPr>
        <w:t>for</w:t>
      </w:r>
      <w:proofErr w:type="spellEnd"/>
      <w:r w:rsidR="00067D00">
        <w:rPr>
          <w:rFonts w:ascii="Arial" w:hAnsi="Arial" w:cs="Arial"/>
          <w:sz w:val="20"/>
          <w:szCs w:val="20"/>
          <w:lang w:val="de-DE"/>
        </w:rPr>
        <w:t xml:space="preserve"> RA </w:t>
      </w:r>
      <w:proofErr w:type="spellStart"/>
      <w:r w:rsidR="00067D00">
        <w:rPr>
          <w:rFonts w:ascii="Arial" w:hAnsi="Arial" w:cs="Arial"/>
          <w:sz w:val="20"/>
          <w:szCs w:val="20"/>
          <w:lang w:val="de-DE"/>
        </w:rPr>
        <w:t>response</w:t>
      </w:r>
      <w:proofErr w:type="spellEnd"/>
      <w:r w:rsidR="00067D00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067D00">
        <w:rPr>
          <w:rFonts w:ascii="Arial" w:hAnsi="Arial" w:cs="Arial"/>
          <w:sz w:val="20"/>
          <w:szCs w:val="20"/>
          <w:lang w:val="de-DE"/>
        </w:rPr>
        <w:t>message</w:t>
      </w:r>
      <w:proofErr w:type="spellEnd"/>
      <w:r w:rsidR="00067D00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067D00">
        <w:rPr>
          <w:rFonts w:ascii="Arial" w:hAnsi="Arial" w:cs="Arial"/>
          <w:sz w:val="20"/>
          <w:szCs w:val="20"/>
          <w:lang w:val="de-DE"/>
        </w:rPr>
        <w:t>early</w:t>
      </w:r>
      <w:proofErr w:type="spellEnd"/>
      <w:r w:rsidR="0074305E">
        <w:rPr>
          <w:rFonts w:ascii="Arial" w:hAnsi="Arial" w:cs="Arial"/>
          <w:sz w:val="20"/>
          <w:szCs w:val="20"/>
          <w:lang w:val="de-DE"/>
        </w:rPr>
        <w:t>.</w:t>
      </w:r>
      <w:r w:rsidR="00E54CA5">
        <w:rPr>
          <w:rFonts w:ascii="Arial" w:hAnsi="Arial" w:cs="Arial"/>
          <w:sz w:val="20"/>
          <w:szCs w:val="20"/>
          <w:lang w:val="de-DE"/>
        </w:rPr>
        <w:t xml:space="preserve"> </w:t>
      </w:r>
    </w:p>
    <w:p w14:paraId="4F04CEE5" w14:textId="1C408557" w:rsidR="00E54CA5" w:rsidRPr="007C16CA" w:rsidRDefault="00E54CA5" w:rsidP="007C16CA">
      <w:pPr>
        <w:pStyle w:val="ListParagraph"/>
        <w:numPr>
          <w:ilvl w:val="0"/>
          <w:numId w:val="33"/>
        </w:numPr>
        <w:jc w:val="both"/>
        <w:rPr>
          <w:rFonts w:ascii="Arial" w:hAnsi="Arial" w:cs="Arial"/>
          <w:sz w:val="20"/>
          <w:szCs w:val="20"/>
          <w:lang w:val="de-DE"/>
        </w:rPr>
      </w:pPr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The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estimate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of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UE-gNB RTT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is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="007C16CA">
        <w:rPr>
          <w:rFonts w:ascii="Arial" w:hAnsi="Arial" w:cs="Arial"/>
          <w:i/>
          <w:iCs/>
          <w:sz w:val="20"/>
          <w:szCs w:val="20"/>
          <w:lang w:val="de-DE"/>
        </w:rPr>
        <w:t>over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the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true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value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of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the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</w:t>
      </w:r>
      <w:proofErr w:type="spellStart"/>
      <w:r w:rsidRPr="00E54CA5">
        <w:rPr>
          <w:rFonts w:ascii="Arial" w:hAnsi="Arial" w:cs="Arial"/>
          <w:i/>
          <w:iCs/>
          <w:sz w:val="20"/>
          <w:szCs w:val="20"/>
          <w:lang w:val="de-DE"/>
        </w:rPr>
        <w:t>actual</w:t>
      </w:r>
      <w:proofErr w:type="spellEnd"/>
      <w:r w:rsidRPr="00E54CA5">
        <w:rPr>
          <w:rFonts w:ascii="Arial" w:hAnsi="Arial" w:cs="Arial"/>
          <w:i/>
          <w:iCs/>
          <w:sz w:val="20"/>
          <w:szCs w:val="20"/>
          <w:lang w:val="de-DE"/>
        </w:rPr>
        <w:t xml:space="preserve"> UE-gNB RTT</w:t>
      </w:r>
      <w:r>
        <w:rPr>
          <w:rFonts w:ascii="Arial" w:hAnsi="Arial" w:cs="Arial"/>
          <w:sz w:val="20"/>
          <w:szCs w:val="20"/>
          <w:lang w:val="de-DE"/>
        </w:rPr>
        <w:t xml:space="preserve">. In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this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scenario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,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the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UE will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start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monitoring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for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RA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response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message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7C16CA">
        <w:rPr>
          <w:rFonts w:ascii="Arial" w:hAnsi="Arial" w:cs="Arial"/>
          <w:sz w:val="20"/>
          <w:szCs w:val="20"/>
          <w:lang w:val="de-DE"/>
        </w:rPr>
        <w:t>late</w:t>
      </w:r>
      <w:proofErr w:type="spellEnd"/>
      <w:r w:rsidR="0074305E">
        <w:rPr>
          <w:rFonts w:ascii="Arial" w:hAnsi="Arial" w:cs="Arial"/>
          <w:sz w:val="20"/>
          <w:szCs w:val="20"/>
          <w:lang w:val="de-DE"/>
        </w:rPr>
        <w:t>.</w:t>
      </w:r>
    </w:p>
    <w:p w14:paraId="1276242F" w14:textId="2C8455E1" w:rsidR="00822A2A" w:rsidRDefault="00674153" w:rsidP="002F4B09">
      <w:pPr>
        <w:rPr>
          <w:rFonts w:cs="Arial"/>
        </w:rPr>
      </w:pPr>
      <w:proofErr w:type="spellStart"/>
      <w:r w:rsidRPr="00674153">
        <w:rPr>
          <w:rFonts w:cs="Arial"/>
          <w:lang w:val="de-DE"/>
        </w:rPr>
        <w:t>Under</w:t>
      </w:r>
      <w:proofErr w:type="spellEnd"/>
      <w:r w:rsidRPr="00674153">
        <w:rPr>
          <w:rFonts w:cs="Arial"/>
          <w:lang w:val="de-DE"/>
        </w:rPr>
        <w:t xml:space="preserve"> </w:t>
      </w:r>
      <w:proofErr w:type="spellStart"/>
      <w:r w:rsidRPr="00674153">
        <w:rPr>
          <w:rFonts w:cs="Arial"/>
          <w:lang w:val="de-DE"/>
        </w:rPr>
        <w:t>current</w:t>
      </w:r>
      <w:proofErr w:type="spellEnd"/>
      <w:r w:rsidRPr="00674153">
        <w:rPr>
          <w:rFonts w:cs="Arial"/>
          <w:lang w:val="de-DE"/>
        </w:rPr>
        <w:t xml:space="preserve"> </w:t>
      </w:r>
      <w:proofErr w:type="spellStart"/>
      <w:r w:rsidRPr="00674153">
        <w:rPr>
          <w:rFonts w:cs="Arial"/>
          <w:lang w:val="de-DE"/>
        </w:rPr>
        <w:t>specification</w:t>
      </w:r>
      <w:proofErr w:type="spellEnd"/>
      <w:r w:rsidRPr="00674153">
        <w:rPr>
          <w:rFonts w:cs="Arial"/>
          <w:lang w:val="de-DE"/>
        </w:rPr>
        <w:t xml:space="preserve">, </w:t>
      </w:r>
      <w:r w:rsidR="00A80A4D">
        <w:rPr>
          <w:rFonts w:cs="Arial"/>
          <w:lang w:val="de-DE"/>
        </w:rPr>
        <w:t>t</w:t>
      </w:r>
      <w:r w:rsidR="00A80A4D">
        <w:rPr>
          <w:szCs w:val="22"/>
          <w:lang w:eastAsia="sv-SE"/>
        </w:rPr>
        <w:t xml:space="preserve">he network configures </w:t>
      </w:r>
      <w:proofErr w:type="spellStart"/>
      <w:r w:rsidR="00A80A4D" w:rsidRPr="00674153">
        <w:rPr>
          <w:rFonts w:cs="Arial"/>
          <w:i/>
          <w:iCs/>
        </w:rPr>
        <w:t>ra</w:t>
      </w:r>
      <w:proofErr w:type="spellEnd"/>
      <w:r w:rsidR="00A80A4D" w:rsidRPr="00674153">
        <w:rPr>
          <w:rFonts w:cs="Arial"/>
          <w:i/>
          <w:iCs/>
        </w:rPr>
        <w:t xml:space="preserve">-ResponseWindow </w:t>
      </w:r>
      <w:r w:rsidR="00A80A4D">
        <w:rPr>
          <w:rFonts w:cs="Arial"/>
        </w:rPr>
        <w:t xml:space="preserve">with </w:t>
      </w:r>
      <w:r w:rsidR="00A80A4D">
        <w:rPr>
          <w:szCs w:val="22"/>
          <w:lang w:eastAsia="sv-SE"/>
        </w:rPr>
        <w:t xml:space="preserve">a </w:t>
      </w:r>
      <w:r w:rsidR="00BB181F">
        <w:rPr>
          <w:szCs w:val="22"/>
          <w:lang w:eastAsia="sv-SE"/>
        </w:rPr>
        <w:t>duration</w:t>
      </w:r>
      <w:r w:rsidR="00A80A4D">
        <w:rPr>
          <w:szCs w:val="22"/>
          <w:lang w:eastAsia="sv-SE"/>
        </w:rPr>
        <w:t xml:space="preserve"> lower than or equal to 10 </w:t>
      </w:r>
      <w:proofErr w:type="spellStart"/>
      <w:r w:rsidR="00A80A4D">
        <w:rPr>
          <w:szCs w:val="22"/>
          <w:lang w:eastAsia="sv-SE"/>
        </w:rPr>
        <w:t>ms</w:t>
      </w:r>
      <w:proofErr w:type="spellEnd"/>
      <w:r w:rsidR="00A80A4D">
        <w:rPr>
          <w:szCs w:val="22"/>
          <w:lang w:eastAsia="sv-SE"/>
        </w:rPr>
        <w:t xml:space="preserve"> when Msg2 is transmitted in licensed spectrum, and a </w:t>
      </w:r>
      <w:r w:rsidR="00BB181F">
        <w:rPr>
          <w:szCs w:val="22"/>
          <w:lang w:eastAsia="sv-SE"/>
        </w:rPr>
        <w:t>duration</w:t>
      </w:r>
      <w:r w:rsidR="00A80A4D">
        <w:rPr>
          <w:szCs w:val="22"/>
          <w:lang w:eastAsia="sv-SE"/>
        </w:rPr>
        <w:t xml:space="preserve"> lower than or equal to 40 </w:t>
      </w:r>
      <w:proofErr w:type="spellStart"/>
      <w:r w:rsidR="00A80A4D">
        <w:rPr>
          <w:szCs w:val="22"/>
          <w:lang w:eastAsia="sv-SE"/>
        </w:rPr>
        <w:t>ms</w:t>
      </w:r>
      <w:proofErr w:type="spellEnd"/>
      <w:r w:rsidR="00A80A4D">
        <w:rPr>
          <w:szCs w:val="22"/>
          <w:lang w:eastAsia="sv-SE"/>
        </w:rPr>
        <w:t xml:space="preserve"> when Msg2 is transmitted with shared spectrum channel access.</w:t>
      </w:r>
      <w:r w:rsidR="00A80A4D">
        <w:rPr>
          <w:rFonts w:cs="Arial"/>
        </w:rPr>
        <w:t xml:space="preserve"> </w:t>
      </w:r>
      <w:proofErr w:type="spellStart"/>
      <w:r w:rsidR="000F76D6" w:rsidRPr="00674153">
        <w:rPr>
          <w:rFonts w:cs="Arial"/>
          <w:i/>
          <w:iCs/>
        </w:rPr>
        <w:t>msgB</w:t>
      </w:r>
      <w:proofErr w:type="spellEnd"/>
      <w:r w:rsidR="000F76D6" w:rsidRPr="00674153">
        <w:rPr>
          <w:rFonts w:cs="Arial"/>
          <w:i/>
          <w:iCs/>
        </w:rPr>
        <w:t>-ResponseWindow</w:t>
      </w:r>
      <w:r w:rsidR="000F76D6">
        <w:rPr>
          <w:rFonts w:cs="Arial"/>
        </w:rPr>
        <w:t xml:space="preserve"> </w:t>
      </w:r>
      <w:r w:rsidR="00BB181F">
        <w:rPr>
          <w:rFonts w:cs="Arial"/>
        </w:rPr>
        <w:t xml:space="preserve">duration </w:t>
      </w:r>
      <w:r w:rsidR="000F76D6">
        <w:rPr>
          <w:rFonts w:cs="Arial"/>
        </w:rPr>
        <w:t xml:space="preserve">can be configured with values </w:t>
      </w:r>
      <w:r w:rsidR="009E09F3">
        <w:rPr>
          <w:rFonts w:cs="Arial"/>
        </w:rPr>
        <w:t xml:space="preserve">lower than or equal to 40 </w:t>
      </w:r>
      <w:proofErr w:type="spellStart"/>
      <w:r w:rsidR="009E09F3">
        <w:rPr>
          <w:rFonts w:cs="Arial"/>
        </w:rPr>
        <w:t>ms</w:t>
      </w:r>
      <w:proofErr w:type="spellEnd"/>
      <w:r w:rsidR="009E09F3">
        <w:rPr>
          <w:rFonts w:cs="Arial"/>
        </w:rPr>
        <w:t xml:space="preserve"> [</w:t>
      </w:r>
      <w:r w:rsidR="00E332CF">
        <w:rPr>
          <w:rFonts w:cs="Arial"/>
        </w:rPr>
        <w:t>5</w:t>
      </w:r>
      <w:r w:rsidR="009E09F3">
        <w:rPr>
          <w:rFonts w:cs="Arial"/>
        </w:rPr>
        <w:t>].</w:t>
      </w:r>
      <w:r w:rsidR="006F3BF2">
        <w:rPr>
          <w:rFonts w:cs="Arial"/>
        </w:rPr>
        <w:t xml:space="preserve"> </w:t>
      </w:r>
      <w:r w:rsidR="002E4ECF">
        <w:rPr>
          <w:rFonts w:cs="Arial"/>
        </w:rPr>
        <w:t>Unless the UE greatly</w:t>
      </w:r>
      <w:r w:rsidR="00C44CD3">
        <w:rPr>
          <w:rFonts w:cs="Arial"/>
        </w:rPr>
        <w:t xml:space="preserve"> underestimates the value of the UE-gNB RTT</w:t>
      </w:r>
      <w:r w:rsidR="00A7758C">
        <w:rPr>
          <w:rFonts w:cs="Arial"/>
        </w:rPr>
        <w:t xml:space="preserve"> (</w:t>
      </w:r>
      <w:proofErr w:type="gramStart"/>
      <w:r w:rsidR="00A7758C">
        <w:rPr>
          <w:rFonts w:cs="Arial"/>
        </w:rPr>
        <w:t>i.e.</w:t>
      </w:r>
      <w:proofErr w:type="gramEnd"/>
      <w:r w:rsidR="00A7758C">
        <w:rPr>
          <w:rFonts w:cs="Arial"/>
        </w:rPr>
        <w:t xml:space="preserve"> greater than 10 </w:t>
      </w:r>
      <w:proofErr w:type="spellStart"/>
      <w:r w:rsidR="00A7758C">
        <w:rPr>
          <w:rFonts w:cs="Arial"/>
        </w:rPr>
        <w:t>ms</w:t>
      </w:r>
      <w:proofErr w:type="spellEnd"/>
      <w:r w:rsidR="00A7758C">
        <w:rPr>
          <w:rFonts w:cs="Arial"/>
        </w:rPr>
        <w:t>)</w:t>
      </w:r>
      <w:r w:rsidR="00C44CD3">
        <w:rPr>
          <w:rFonts w:cs="Arial"/>
        </w:rPr>
        <w:t xml:space="preserve">, it </w:t>
      </w:r>
      <w:r w:rsidR="00BB181F">
        <w:rPr>
          <w:rFonts w:cs="Arial"/>
        </w:rPr>
        <w:t>can</w:t>
      </w:r>
      <w:r w:rsidR="00C44CD3">
        <w:rPr>
          <w:rFonts w:cs="Arial"/>
        </w:rPr>
        <w:t xml:space="preserve"> still receive the RA response</w:t>
      </w:r>
      <w:r w:rsidR="005520CE">
        <w:rPr>
          <w:rFonts w:cs="Arial"/>
        </w:rPr>
        <w:t xml:space="preserve"> at the expense of slightly more UE power consumption due unnecessary monitoring.</w:t>
      </w:r>
    </w:p>
    <w:p w14:paraId="2F7C7A4A" w14:textId="4D318F78" w:rsidR="002F4B09" w:rsidRPr="00CA242C" w:rsidRDefault="0074305E" w:rsidP="001F4B8E">
      <w:pPr>
        <w:rPr>
          <w:rFonts w:cs="Arial"/>
        </w:rPr>
      </w:pPr>
      <w:r>
        <w:rPr>
          <w:rFonts w:cs="Arial"/>
          <w:lang w:val="de-DE"/>
        </w:rPr>
        <w:t xml:space="preserve">A </w:t>
      </w:r>
      <w:proofErr w:type="spellStart"/>
      <w:r>
        <w:rPr>
          <w:rFonts w:cs="Arial"/>
          <w:lang w:val="de-DE"/>
        </w:rPr>
        <w:t>greater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issue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would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be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if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the</w:t>
      </w:r>
      <w:proofErr w:type="spellEnd"/>
      <w:r>
        <w:rPr>
          <w:rFonts w:cs="Arial"/>
          <w:lang w:val="de-DE"/>
        </w:rPr>
        <w:t xml:space="preserve"> UE </w:t>
      </w:r>
      <w:proofErr w:type="spellStart"/>
      <w:r>
        <w:rPr>
          <w:rFonts w:cs="Arial"/>
          <w:lang w:val="de-DE"/>
        </w:rPr>
        <w:t>over-estimates</w:t>
      </w:r>
      <w:proofErr w:type="spellEnd"/>
      <w:r>
        <w:rPr>
          <w:rFonts w:cs="Arial"/>
          <w:lang w:val="de-DE"/>
        </w:rPr>
        <w:t xml:space="preserve"> </w:t>
      </w:r>
      <w:r w:rsidR="00D92EAF">
        <w:rPr>
          <w:rFonts w:cs="Arial"/>
          <w:lang w:val="de-DE"/>
        </w:rPr>
        <w:t xml:space="preserve">UE-gNB RTT, </w:t>
      </w:r>
      <w:proofErr w:type="spellStart"/>
      <w:r>
        <w:rPr>
          <w:rFonts w:cs="Arial"/>
          <w:lang w:val="de-DE"/>
        </w:rPr>
        <w:t>possibly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missing</w:t>
      </w:r>
      <w:proofErr w:type="spellEnd"/>
      <w:r>
        <w:rPr>
          <w:rFonts w:cs="Arial"/>
          <w:lang w:val="de-DE"/>
        </w:rPr>
        <w:t xml:space="preserve"> </w:t>
      </w:r>
      <w:proofErr w:type="spellStart"/>
      <w:r>
        <w:rPr>
          <w:rFonts w:cs="Arial"/>
          <w:lang w:val="de-DE"/>
        </w:rPr>
        <w:t>the</w:t>
      </w:r>
      <w:proofErr w:type="spellEnd"/>
      <w:r>
        <w:rPr>
          <w:rFonts w:cs="Arial"/>
          <w:lang w:val="de-DE"/>
        </w:rPr>
        <w:t xml:space="preserve"> RA </w:t>
      </w:r>
      <w:proofErr w:type="spellStart"/>
      <w:r>
        <w:rPr>
          <w:rFonts w:cs="Arial"/>
          <w:lang w:val="de-DE"/>
        </w:rPr>
        <w:t>response</w:t>
      </w:r>
      <w:proofErr w:type="spellEnd"/>
      <w:r w:rsidR="00245AFC">
        <w:rPr>
          <w:rFonts w:cs="Arial"/>
          <w:lang w:val="de-DE"/>
        </w:rPr>
        <w:t xml:space="preserve"> </w:t>
      </w:r>
      <w:proofErr w:type="spellStart"/>
      <w:r w:rsidR="00245AFC">
        <w:rPr>
          <w:rFonts w:cs="Arial"/>
          <w:lang w:val="de-DE"/>
        </w:rPr>
        <w:t>message</w:t>
      </w:r>
      <w:proofErr w:type="spellEnd"/>
      <w:r>
        <w:rPr>
          <w:rFonts w:cs="Arial"/>
          <w:lang w:val="de-DE"/>
        </w:rPr>
        <w:t>.</w:t>
      </w:r>
      <w:r w:rsidR="00CA242C">
        <w:rPr>
          <w:rFonts w:cs="Arial"/>
        </w:rPr>
        <w:t xml:space="preserve"> However, within the UE’s TA</w:t>
      </w:r>
      <w:r w:rsidR="003357B9">
        <w:rPr>
          <w:rFonts w:cs="Arial"/>
        </w:rPr>
        <w:t xml:space="preserve"> calculation is the </w:t>
      </w:r>
      <w:r w:rsidR="003357B9" w:rsidRPr="003357B9">
        <w:rPr>
          <w:rFonts w:cs="Arial"/>
        </w:rPr>
        <w:t xml:space="preserve">parameter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</m:oMath>
      <w:r w:rsidR="003357B9" w:rsidRPr="003357B9">
        <w:rPr>
          <w:rFonts w:cs="Arial"/>
          <w:iCs/>
        </w:rPr>
        <w:t>.</w:t>
      </w:r>
      <w:r w:rsidR="003357B9">
        <w:rPr>
          <w:rFonts w:cs="Arial"/>
          <w:iCs/>
        </w:rPr>
        <w:t xml:space="preserve"> </w:t>
      </w:r>
      <w:r w:rsidR="00946EED">
        <w:rPr>
          <w:rFonts w:cs="Arial"/>
          <w:iCs/>
        </w:rPr>
        <w:t xml:space="preserve">If further </w:t>
      </w:r>
      <w:proofErr w:type="spellStart"/>
      <w:r w:rsidR="00946EED">
        <w:rPr>
          <w:rFonts w:cs="Arial"/>
          <w:iCs/>
        </w:rPr>
        <w:t>evalutation</w:t>
      </w:r>
      <w:proofErr w:type="spellEnd"/>
      <w:r w:rsidR="00946EED">
        <w:rPr>
          <w:rFonts w:cs="Arial"/>
          <w:iCs/>
        </w:rPr>
        <w:t xml:space="preserve"> shows a possibility of the UE overestimating the UE-gNB RTT, it may </w:t>
      </w:r>
      <w:r w:rsidR="0096407E">
        <w:rPr>
          <w:rFonts w:cs="Arial"/>
          <w:iCs/>
        </w:rPr>
        <w:t>be</w:t>
      </w:r>
      <w:r w:rsidR="00042C20">
        <w:rPr>
          <w:rFonts w:cs="Arial"/>
          <w:iCs/>
        </w:rPr>
        <w:t xml:space="preserve"> correct</w:t>
      </w:r>
      <w:r w:rsidR="0096407E">
        <w:rPr>
          <w:rFonts w:cs="Arial"/>
          <w:iCs/>
        </w:rPr>
        <w:t>ed</w:t>
      </w:r>
      <w:r w:rsidR="00042C20">
        <w:rPr>
          <w:rFonts w:cs="Arial"/>
          <w:iCs/>
        </w:rPr>
        <w:t xml:space="preserve"> by using the </w:t>
      </w:r>
      <m:oMath>
        <m:sSub>
          <m:sSubPr>
            <m:ctrlPr>
              <w:rPr>
                <w:rFonts w:ascii="Cambria Math" w:eastAsiaTheme="minorHAnsi" w:hAnsi="Cambria Math"/>
                <w:i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</m:oMath>
      <w:r w:rsidR="00946EED">
        <w:rPr>
          <w:rFonts w:cs="Arial"/>
          <w:iCs/>
        </w:rPr>
        <w:t xml:space="preserve"> </w:t>
      </w:r>
      <w:r w:rsidR="00042C20">
        <w:rPr>
          <w:rFonts w:cs="Arial"/>
          <w:iCs/>
        </w:rPr>
        <w:t>to apply</w:t>
      </w:r>
      <w:r w:rsidR="00946EED">
        <w:rPr>
          <w:rFonts w:cs="Arial"/>
          <w:iCs/>
        </w:rPr>
        <w:t xml:space="preserve"> </w:t>
      </w:r>
      <w:r w:rsidR="00042C20">
        <w:rPr>
          <w:rFonts w:cs="Arial"/>
          <w:iCs/>
        </w:rPr>
        <w:t>a negative bias</w:t>
      </w:r>
      <w:r w:rsidR="00323A55">
        <w:rPr>
          <w:rFonts w:cs="Arial"/>
          <w:iCs/>
        </w:rPr>
        <w:t>.</w:t>
      </w:r>
      <w:r w:rsidR="00D92EAF">
        <w:rPr>
          <w:rFonts w:cs="Arial"/>
          <w:iCs/>
        </w:rPr>
        <w:t xml:space="preserve"> </w:t>
      </w:r>
      <w:r w:rsidR="00323A55">
        <w:rPr>
          <w:rFonts w:cs="Arial"/>
          <w:iCs/>
        </w:rPr>
        <w:t xml:space="preserve">This would </w:t>
      </w:r>
      <w:r w:rsidR="00D92EAF">
        <w:rPr>
          <w:rFonts w:cs="Arial"/>
          <w:iCs/>
        </w:rPr>
        <w:t>reduc</w:t>
      </w:r>
      <w:r w:rsidR="00323A55">
        <w:rPr>
          <w:rFonts w:cs="Arial"/>
          <w:iCs/>
        </w:rPr>
        <w:t>e</w:t>
      </w:r>
      <w:r w:rsidR="00D92EAF">
        <w:rPr>
          <w:rFonts w:cs="Arial"/>
          <w:iCs/>
        </w:rPr>
        <w:t xml:space="preserve"> the </w:t>
      </w:r>
      <w:r w:rsidR="00BB1297">
        <w:rPr>
          <w:rFonts w:cs="Arial"/>
          <w:iCs/>
        </w:rPr>
        <w:t>estimate</w:t>
      </w:r>
      <w:r w:rsidR="00323A55">
        <w:rPr>
          <w:rFonts w:cs="Arial"/>
          <w:iCs/>
        </w:rPr>
        <w:t>, causing</w:t>
      </w:r>
      <w:r w:rsidR="00BB1297">
        <w:rPr>
          <w:rFonts w:cs="Arial"/>
          <w:iCs/>
        </w:rPr>
        <w:t xml:space="preserve"> the UE </w:t>
      </w:r>
      <w:r w:rsidR="00323A55">
        <w:rPr>
          <w:rFonts w:cs="Arial"/>
          <w:iCs/>
        </w:rPr>
        <w:t xml:space="preserve">to </w:t>
      </w:r>
      <w:r w:rsidR="00BB1297">
        <w:rPr>
          <w:rFonts w:cs="Arial"/>
          <w:iCs/>
        </w:rPr>
        <w:t>always start the timer slightly early</w:t>
      </w:r>
      <w:r w:rsidR="008A530F">
        <w:rPr>
          <w:rFonts w:cs="Arial"/>
          <w:iCs/>
        </w:rPr>
        <w:t xml:space="preserve"> and avoid missing the RA response message</w:t>
      </w:r>
      <w:r w:rsidR="00042C20">
        <w:rPr>
          <w:rFonts w:cs="Arial"/>
          <w:iCs/>
        </w:rPr>
        <w:t>.</w:t>
      </w:r>
      <w:r w:rsidR="00946EED">
        <w:rPr>
          <w:rFonts w:cs="Arial"/>
          <w:iCs/>
        </w:rPr>
        <w:t xml:space="preserve"> </w:t>
      </w:r>
      <w:r w:rsidR="007E773F">
        <w:rPr>
          <w:rFonts w:cs="Arial"/>
          <w:iCs/>
        </w:rPr>
        <w:t>Although these adjustment</w:t>
      </w:r>
      <w:r w:rsidR="00AC6015">
        <w:rPr>
          <w:rFonts w:cs="Arial"/>
          <w:iCs/>
        </w:rPr>
        <w:t>s</w:t>
      </w:r>
      <w:r w:rsidR="007E773F">
        <w:rPr>
          <w:rFonts w:cs="Arial"/>
          <w:iCs/>
        </w:rPr>
        <w:t xml:space="preserve"> would </w:t>
      </w:r>
      <w:r w:rsidR="008A530F">
        <w:rPr>
          <w:rFonts w:cs="Arial"/>
          <w:iCs/>
        </w:rPr>
        <w:t xml:space="preserve">ultimately </w:t>
      </w:r>
      <w:r w:rsidR="007E773F">
        <w:rPr>
          <w:rFonts w:cs="Arial"/>
          <w:iCs/>
        </w:rPr>
        <w:t xml:space="preserve">be </w:t>
      </w:r>
      <w:r w:rsidR="00A34083">
        <w:rPr>
          <w:rFonts w:cs="Arial"/>
          <w:iCs/>
        </w:rPr>
        <w:t>decided in</w:t>
      </w:r>
      <w:r w:rsidR="007E773F">
        <w:rPr>
          <w:rFonts w:cs="Arial"/>
          <w:iCs/>
        </w:rPr>
        <w:t xml:space="preserve"> RAN1</w:t>
      </w:r>
      <w:r w:rsidR="00A34083">
        <w:rPr>
          <w:rFonts w:cs="Arial"/>
          <w:iCs/>
        </w:rPr>
        <w:t xml:space="preserve">, the fact that there has already been agreement to offset the start of the timers </w:t>
      </w:r>
      <w:r w:rsidR="00BD284B">
        <w:rPr>
          <w:rFonts w:cs="Arial"/>
          <w:iCs/>
        </w:rPr>
        <w:t>indicates that any issues with accuracy</w:t>
      </w:r>
      <w:r w:rsidR="0024531B">
        <w:rPr>
          <w:rFonts w:cs="Arial"/>
          <w:iCs/>
        </w:rPr>
        <w:t xml:space="preserve"> have already been </w:t>
      </w:r>
      <w:proofErr w:type="gramStart"/>
      <w:r w:rsidR="0024531B">
        <w:rPr>
          <w:rFonts w:cs="Arial"/>
          <w:iCs/>
        </w:rPr>
        <w:t>considered, and</w:t>
      </w:r>
      <w:proofErr w:type="gramEnd"/>
      <w:r w:rsidR="00BD284B">
        <w:rPr>
          <w:rFonts w:cs="Arial"/>
          <w:iCs/>
        </w:rPr>
        <w:t xml:space="preserve"> </w:t>
      </w:r>
      <w:r w:rsidR="00D02F51">
        <w:rPr>
          <w:rFonts w:cs="Arial"/>
          <w:iCs/>
        </w:rPr>
        <w:t xml:space="preserve">may </w:t>
      </w:r>
      <w:r w:rsidR="003142FE">
        <w:rPr>
          <w:rFonts w:cs="Arial"/>
          <w:iCs/>
        </w:rPr>
        <w:t xml:space="preserve">likely </w:t>
      </w:r>
      <w:r w:rsidR="00D02F51">
        <w:rPr>
          <w:rFonts w:cs="Arial"/>
          <w:iCs/>
        </w:rPr>
        <w:t>be corrected</w:t>
      </w:r>
      <w:r w:rsidR="00BD284B">
        <w:rPr>
          <w:rFonts w:cs="Arial"/>
          <w:iCs/>
        </w:rPr>
        <w:t xml:space="preserve"> with minimal impact.</w:t>
      </w:r>
    </w:p>
    <w:p w14:paraId="52BABF20" w14:textId="50802485" w:rsidR="0062428D" w:rsidRDefault="0062428D" w:rsidP="0062428D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272D98"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The </w:t>
      </w:r>
      <w:proofErr w:type="spellStart"/>
      <w:r w:rsidRPr="00D00F73">
        <w:rPr>
          <w:b/>
          <w:bCs/>
          <w:i/>
          <w:iCs/>
          <w:lang w:eastAsia="sv-SE"/>
        </w:rPr>
        <w:t>ra</w:t>
      </w:r>
      <w:proofErr w:type="spellEnd"/>
      <w:r w:rsidRPr="00D00F73">
        <w:rPr>
          <w:b/>
          <w:bCs/>
          <w:i/>
          <w:iCs/>
          <w:lang w:eastAsia="sv-SE"/>
        </w:rPr>
        <w:t>-</w:t>
      </w:r>
      <w:r>
        <w:rPr>
          <w:b/>
          <w:bCs/>
          <w:i/>
          <w:iCs/>
          <w:lang w:eastAsia="sv-SE"/>
        </w:rPr>
        <w:t xml:space="preserve">ResponseWindow </w:t>
      </w:r>
      <w:r w:rsidRPr="00645BBC">
        <w:rPr>
          <w:b/>
          <w:bCs/>
          <w:lang w:eastAsia="sv-SE"/>
        </w:rPr>
        <w:t>and</w:t>
      </w:r>
      <w:r>
        <w:rPr>
          <w:b/>
          <w:bCs/>
          <w:i/>
          <w:iCs/>
          <w:lang w:eastAsia="sv-SE"/>
        </w:rPr>
        <w:t xml:space="preserve"> </w:t>
      </w:r>
      <w:proofErr w:type="spellStart"/>
      <w:r>
        <w:rPr>
          <w:b/>
          <w:bCs/>
          <w:i/>
          <w:iCs/>
          <w:lang w:eastAsia="sv-SE"/>
        </w:rPr>
        <w:t>msgB</w:t>
      </w:r>
      <w:proofErr w:type="spellEnd"/>
      <w:r>
        <w:rPr>
          <w:b/>
          <w:bCs/>
          <w:i/>
          <w:iCs/>
          <w:lang w:eastAsia="sv-SE"/>
        </w:rPr>
        <w:t xml:space="preserve">-ResponseWindow </w:t>
      </w:r>
      <w:r>
        <w:rPr>
          <w:b/>
          <w:bCs/>
          <w:lang w:eastAsia="sv-SE"/>
        </w:rPr>
        <w:t>are not extended in NTN.</w:t>
      </w:r>
    </w:p>
    <w:p w14:paraId="132A0E84" w14:textId="04599199" w:rsidR="002D49EE" w:rsidRPr="003C7CD4" w:rsidRDefault="002D49EE" w:rsidP="002D49EE">
      <w:pPr>
        <w:pStyle w:val="Heading2"/>
      </w:pPr>
      <w:r>
        <w:t>DRX HARQ RTT timers</w:t>
      </w:r>
    </w:p>
    <w:p w14:paraId="4B494FD8" w14:textId="1DAF966A" w:rsidR="00CA335E" w:rsidRDefault="00DA0F3B" w:rsidP="003838C5">
      <w:r>
        <w:t xml:space="preserve">In RAN2#113e, the following agreement was </w:t>
      </w:r>
      <w:r w:rsidR="00E315DE">
        <w:t xml:space="preserve">made regarding extension </w:t>
      </w:r>
      <w:proofErr w:type="spellStart"/>
      <w:r w:rsidR="00E315DE" w:rsidRPr="00185CB8">
        <w:rPr>
          <w:i/>
          <w:iCs/>
        </w:rPr>
        <w:t>drx</w:t>
      </w:r>
      <w:proofErr w:type="spellEnd"/>
      <w:r w:rsidR="00E315DE" w:rsidRPr="00185CB8">
        <w:rPr>
          <w:i/>
          <w:iCs/>
        </w:rPr>
        <w:t>-HARQ-RTT-</w:t>
      </w:r>
      <w:proofErr w:type="spellStart"/>
      <w:r w:rsidR="00E315DE" w:rsidRPr="00185CB8">
        <w:rPr>
          <w:i/>
          <w:iCs/>
        </w:rPr>
        <w:t>TimerDL</w:t>
      </w:r>
      <w:proofErr w:type="spellEnd"/>
      <w:r w:rsidR="00185CB8">
        <w:t xml:space="preserve"> length</w:t>
      </w:r>
      <w:r w:rsidR="00602249">
        <w:t xml:space="preserve"> [</w:t>
      </w:r>
      <w:r w:rsidR="00EC30D7">
        <w:t>6</w:t>
      </w:r>
      <w:r w:rsidR="00602249">
        <w:t>]</w:t>
      </w:r>
      <w:r w:rsidR="00E315DE">
        <w:t>:</w:t>
      </w:r>
    </w:p>
    <w:p w14:paraId="00DC76D4" w14:textId="77777777" w:rsidR="00E315DE" w:rsidRPr="00E315DE" w:rsidRDefault="00E315DE" w:rsidP="00E315DE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20"/>
        </w:rPr>
      </w:pPr>
      <w:r w:rsidRPr="00E315DE">
        <w:rPr>
          <w:rFonts w:ascii="Arial" w:hAnsi="Arial" w:cs="Arial"/>
          <w:i/>
          <w:iCs/>
          <w:sz w:val="20"/>
          <w:szCs w:val="20"/>
        </w:rPr>
        <w:t xml:space="preserve">For HARQ processes with DL HARQ feedback enabled, </w:t>
      </w:r>
      <w:proofErr w:type="spellStart"/>
      <w:r w:rsidRPr="00E315DE">
        <w:rPr>
          <w:rFonts w:ascii="Arial" w:hAnsi="Arial" w:cs="Arial"/>
          <w:i/>
          <w:iCs/>
          <w:sz w:val="20"/>
          <w:szCs w:val="20"/>
        </w:rPr>
        <w:t>drx</w:t>
      </w:r>
      <w:proofErr w:type="spellEnd"/>
      <w:r w:rsidRPr="00E315DE">
        <w:rPr>
          <w:rFonts w:ascii="Arial" w:hAnsi="Arial" w:cs="Arial"/>
          <w:i/>
          <w:iCs/>
          <w:sz w:val="20"/>
          <w:szCs w:val="20"/>
        </w:rPr>
        <w:t>-HARQ-RTT-</w:t>
      </w:r>
      <w:proofErr w:type="spellStart"/>
      <w:r w:rsidRPr="00E315DE">
        <w:rPr>
          <w:rFonts w:ascii="Arial" w:hAnsi="Arial" w:cs="Arial"/>
          <w:i/>
          <w:iCs/>
          <w:sz w:val="20"/>
          <w:szCs w:val="20"/>
        </w:rPr>
        <w:t>TimerDL</w:t>
      </w:r>
      <w:proofErr w:type="spellEnd"/>
      <w:r w:rsidRPr="00E315DE">
        <w:rPr>
          <w:rFonts w:ascii="Arial" w:hAnsi="Arial" w:cs="Arial"/>
          <w:i/>
          <w:iCs/>
          <w:sz w:val="20"/>
          <w:szCs w:val="20"/>
        </w:rPr>
        <w:t xml:space="preserve"> length is increased by offset (</w:t>
      </w:r>
      <w:proofErr w:type="gramStart"/>
      <w:r w:rsidRPr="00E315DE">
        <w:rPr>
          <w:rFonts w:ascii="Arial" w:hAnsi="Arial" w:cs="Arial"/>
          <w:i/>
          <w:iCs/>
          <w:sz w:val="20"/>
          <w:szCs w:val="20"/>
        </w:rPr>
        <w:t>i.e.</w:t>
      </w:r>
      <w:proofErr w:type="gramEnd"/>
      <w:r w:rsidRPr="00E315DE">
        <w:rPr>
          <w:rFonts w:ascii="Arial" w:hAnsi="Arial" w:cs="Arial"/>
          <w:i/>
          <w:iCs/>
          <w:sz w:val="20"/>
          <w:szCs w:val="20"/>
        </w:rPr>
        <w:t xml:space="preserve"> existing values within value range increased by offset). RAN2 working assumption: offset is equal to UE-gNB RTT (if RAN1 decides something that requires to change this we can revisit it)</w:t>
      </w:r>
    </w:p>
    <w:p w14:paraId="6DB8CC26" w14:textId="0D5EBB72" w:rsidR="00E315DE" w:rsidRDefault="00185CB8" w:rsidP="003838C5">
      <w:r>
        <w:t xml:space="preserve">In RAN2#114e, the following agreements were made regarding extension of </w:t>
      </w:r>
      <w:proofErr w:type="spellStart"/>
      <w:r w:rsidRPr="00185CB8">
        <w:rPr>
          <w:i/>
          <w:iCs/>
        </w:rPr>
        <w:t>drx</w:t>
      </w:r>
      <w:proofErr w:type="spellEnd"/>
      <w:r w:rsidRPr="00185CB8">
        <w:rPr>
          <w:i/>
          <w:iCs/>
        </w:rPr>
        <w:t>-HARQ-RTT-</w:t>
      </w:r>
      <w:proofErr w:type="spellStart"/>
      <w:r w:rsidRPr="00185CB8">
        <w:rPr>
          <w:i/>
          <w:iCs/>
        </w:rPr>
        <w:t>Timer</w:t>
      </w:r>
      <w:r>
        <w:rPr>
          <w:i/>
          <w:iCs/>
        </w:rPr>
        <w:t>U</w:t>
      </w:r>
      <w:r w:rsidRPr="00185CB8">
        <w:rPr>
          <w:i/>
          <w:iCs/>
        </w:rPr>
        <w:t>L</w:t>
      </w:r>
      <w:proofErr w:type="spellEnd"/>
      <w:r>
        <w:t xml:space="preserve"> length</w:t>
      </w:r>
      <w:r w:rsidR="00602249">
        <w:t xml:space="preserve"> [</w:t>
      </w:r>
      <w:r w:rsidR="00EC30D7">
        <w:t>7</w:t>
      </w:r>
      <w:r w:rsidR="00602249">
        <w:t>]:</w:t>
      </w:r>
    </w:p>
    <w:p w14:paraId="0A815252" w14:textId="77777777" w:rsidR="000A20A5" w:rsidRPr="000A20A5" w:rsidRDefault="000A20A5" w:rsidP="000A20A5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20"/>
        </w:rPr>
      </w:pPr>
      <w:r w:rsidRPr="000A20A5">
        <w:rPr>
          <w:rFonts w:ascii="Arial" w:hAnsi="Arial" w:cs="Arial"/>
          <w:i/>
          <w:iCs/>
          <w:sz w:val="20"/>
          <w:szCs w:val="20"/>
        </w:rPr>
        <w:t xml:space="preserve">The following options are supported for </w:t>
      </w:r>
      <w:proofErr w:type="spellStart"/>
      <w:r w:rsidRPr="000A20A5">
        <w:rPr>
          <w:rFonts w:ascii="Arial" w:hAnsi="Arial" w:cs="Arial"/>
          <w:i/>
          <w:iCs/>
          <w:sz w:val="20"/>
          <w:szCs w:val="20"/>
        </w:rPr>
        <w:t>drx</w:t>
      </w:r>
      <w:proofErr w:type="spellEnd"/>
      <w:r w:rsidRPr="000A20A5">
        <w:rPr>
          <w:rFonts w:ascii="Arial" w:hAnsi="Arial" w:cs="Arial"/>
          <w:i/>
          <w:iCs/>
          <w:sz w:val="20"/>
          <w:szCs w:val="20"/>
        </w:rPr>
        <w:t>-HARQ-RTT-</w:t>
      </w:r>
      <w:proofErr w:type="spellStart"/>
      <w:r w:rsidRPr="000A20A5">
        <w:rPr>
          <w:rFonts w:ascii="Arial" w:hAnsi="Arial" w:cs="Arial"/>
          <w:i/>
          <w:iCs/>
          <w:sz w:val="20"/>
          <w:szCs w:val="20"/>
        </w:rPr>
        <w:t>TimerUL</w:t>
      </w:r>
      <w:proofErr w:type="spellEnd"/>
      <w:r w:rsidRPr="000A20A5">
        <w:rPr>
          <w:rFonts w:ascii="Arial" w:hAnsi="Arial" w:cs="Arial"/>
          <w:i/>
          <w:iCs/>
          <w:sz w:val="20"/>
          <w:szCs w:val="20"/>
        </w:rPr>
        <w:t xml:space="preserve"> in NTN per HARQ process: 1) Timer length is extended by offset; 2) Timer set to zero and/or 3) Timer disabled (</w:t>
      </w:r>
      <w:proofErr w:type="gramStart"/>
      <w:r w:rsidRPr="000A20A5">
        <w:rPr>
          <w:rFonts w:ascii="Arial" w:hAnsi="Arial" w:cs="Arial"/>
          <w:i/>
          <w:iCs/>
          <w:sz w:val="20"/>
          <w:szCs w:val="20"/>
        </w:rPr>
        <w:t>i.e.</w:t>
      </w:r>
      <w:proofErr w:type="gramEnd"/>
      <w:r w:rsidRPr="000A20A5">
        <w:rPr>
          <w:rFonts w:ascii="Arial" w:hAnsi="Arial" w:cs="Arial"/>
          <w:i/>
          <w:iCs/>
          <w:sz w:val="20"/>
          <w:szCs w:val="20"/>
        </w:rPr>
        <w:t xml:space="preserve"> not started). FFS if this is based on explicit configuration or not. We can also come back to see whether both 2 and 3 are needed.</w:t>
      </w:r>
    </w:p>
    <w:p w14:paraId="1E3FC073" w14:textId="77777777" w:rsidR="000A20A5" w:rsidRPr="000A20A5" w:rsidRDefault="000A20A5" w:rsidP="000A20A5">
      <w:pPr>
        <w:pStyle w:val="ListParagraph"/>
        <w:numPr>
          <w:ilvl w:val="0"/>
          <w:numId w:val="28"/>
        </w:numPr>
        <w:rPr>
          <w:rFonts w:ascii="Arial" w:hAnsi="Arial" w:cs="Arial"/>
          <w:i/>
          <w:iCs/>
          <w:sz w:val="20"/>
          <w:szCs w:val="20"/>
        </w:rPr>
      </w:pPr>
      <w:r w:rsidRPr="000A20A5">
        <w:rPr>
          <w:rFonts w:ascii="Arial" w:hAnsi="Arial" w:cs="Arial"/>
          <w:i/>
          <w:iCs/>
          <w:sz w:val="20"/>
          <w:szCs w:val="20"/>
        </w:rPr>
        <w:t xml:space="preserve">RAN2 working assumption: Offset for </w:t>
      </w:r>
      <w:proofErr w:type="spellStart"/>
      <w:r w:rsidRPr="000A20A5">
        <w:rPr>
          <w:rFonts w:ascii="Arial" w:hAnsi="Arial" w:cs="Arial"/>
          <w:i/>
          <w:iCs/>
          <w:sz w:val="20"/>
          <w:szCs w:val="20"/>
        </w:rPr>
        <w:t>drx</w:t>
      </w:r>
      <w:proofErr w:type="spellEnd"/>
      <w:r w:rsidRPr="000A20A5">
        <w:rPr>
          <w:rFonts w:ascii="Arial" w:hAnsi="Arial" w:cs="Arial"/>
          <w:i/>
          <w:iCs/>
          <w:sz w:val="20"/>
          <w:szCs w:val="20"/>
        </w:rPr>
        <w:t>-HARQ-RTT-</w:t>
      </w:r>
      <w:proofErr w:type="spellStart"/>
      <w:r w:rsidRPr="000A20A5">
        <w:rPr>
          <w:rFonts w:ascii="Arial" w:hAnsi="Arial" w:cs="Arial"/>
          <w:i/>
          <w:iCs/>
          <w:sz w:val="20"/>
          <w:szCs w:val="20"/>
        </w:rPr>
        <w:t>TimerUL</w:t>
      </w:r>
      <w:proofErr w:type="spellEnd"/>
      <w:r w:rsidRPr="000A20A5">
        <w:rPr>
          <w:rFonts w:ascii="Arial" w:hAnsi="Arial" w:cs="Arial"/>
          <w:i/>
          <w:iCs/>
          <w:sz w:val="20"/>
          <w:szCs w:val="20"/>
        </w:rPr>
        <w:t xml:space="preserve"> is equal to UE-gNB RTT (if RAN1 decides something that requires to change this we can revisit it). </w:t>
      </w:r>
      <w:proofErr w:type="spellStart"/>
      <w:r w:rsidRPr="000A20A5">
        <w:rPr>
          <w:rFonts w:ascii="Arial" w:hAnsi="Arial" w:cs="Arial"/>
          <w:i/>
          <w:iCs/>
          <w:sz w:val="20"/>
          <w:szCs w:val="20"/>
        </w:rPr>
        <w:t>drx-RetransmissionTimerDL</w:t>
      </w:r>
      <w:proofErr w:type="spellEnd"/>
      <w:r w:rsidRPr="000A20A5">
        <w:rPr>
          <w:rFonts w:ascii="Arial" w:hAnsi="Arial" w:cs="Arial"/>
          <w:i/>
          <w:iCs/>
          <w:sz w:val="20"/>
          <w:szCs w:val="20"/>
        </w:rPr>
        <w:t xml:space="preserve"> timer length is not extended in NTN</w:t>
      </w:r>
    </w:p>
    <w:p w14:paraId="1665DFC0" w14:textId="56261C96" w:rsidR="00DA4ACE" w:rsidRPr="00991A83" w:rsidRDefault="006D35DB" w:rsidP="003838C5">
      <w:r>
        <w:t>As per the above</w:t>
      </w:r>
      <w:r w:rsidR="009117B9">
        <w:t xml:space="preserve"> agreements</w:t>
      </w:r>
      <w:r w:rsidR="00A47F2B">
        <w:t xml:space="preserve">, </w:t>
      </w:r>
      <w:r>
        <w:t xml:space="preserve">RAN2 has agreed to extend the length of </w:t>
      </w:r>
      <w:proofErr w:type="spellStart"/>
      <w:r w:rsidRPr="000A20A5">
        <w:rPr>
          <w:rFonts w:cs="Arial"/>
          <w:i/>
          <w:iCs/>
        </w:rPr>
        <w:t>drx</w:t>
      </w:r>
      <w:proofErr w:type="spellEnd"/>
      <w:r w:rsidRPr="000A20A5">
        <w:rPr>
          <w:rFonts w:cs="Arial"/>
          <w:i/>
          <w:iCs/>
        </w:rPr>
        <w:t>-HARQ-RTT-</w:t>
      </w:r>
      <w:proofErr w:type="spellStart"/>
      <w:r w:rsidRPr="000A20A5">
        <w:rPr>
          <w:rFonts w:cs="Arial"/>
          <w:i/>
          <w:iCs/>
        </w:rPr>
        <w:t>Timer</w:t>
      </w:r>
      <w:r>
        <w:rPr>
          <w:rFonts w:cs="Arial"/>
          <w:i/>
          <w:iCs/>
        </w:rPr>
        <w:t>D</w:t>
      </w:r>
      <w:r w:rsidRPr="000A20A5">
        <w:rPr>
          <w:rFonts w:cs="Arial"/>
          <w:i/>
          <w:iCs/>
        </w:rPr>
        <w:t>L</w:t>
      </w:r>
      <w:proofErr w:type="spellEnd"/>
      <w:r>
        <w:rPr>
          <w:rFonts w:cs="Arial"/>
          <w:i/>
          <w:iCs/>
        </w:rPr>
        <w:t xml:space="preserve">/UL </w:t>
      </w:r>
      <w:r>
        <w:rPr>
          <w:rFonts w:cs="Arial"/>
        </w:rPr>
        <w:t xml:space="preserve">to ensure that </w:t>
      </w:r>
      <w:proofErr w:type="spellStart"/>
      <w:r w:rsidR="00991A83" w:rsidRPr="000A20A5">
        <w:rPr>
          <w:rFonts w:cs="Arial"/>
          <w:i/>
          <w:iCs/>
        </w:rPr>
        <w:t>drx-RetransmissionTimerDL</w:t>
      </w:r>
      <w:proofErr w:type="spellEnd"/>
      <w:r w:rsidR="00991A83">
        <w:rPr>
          <w:rFonts w:cs="Arial"/>
          <w:i/>
          <w:iCs/>
        </w:rPr>
        <w:t>/UL</w:t>
      </w:r>
      <w:r w:rsidR="00991A83">
        <w:rPr>
          <w:rFonts w:cs="Arial"/>
        </w:rPr>
        <w:t xml:space="preserve"> are started at the appropriate time to receive </w:t>
      </w:r>
      <w:r w:rsidR="00A47F2B">
        <w:rPr>
          <w:rFonts w:cs="Arial"/>
        </w:rPr>
        <w:t xml:space="preserve">a </w:t>
      </w:r>
      <w:r w:rsidR="00A47F2B">
        <w:rPr>
          <w:lang w:eastAsia="ko-KR"/>
        </w:rPr>
        <w:t>DL assignment for HARQ retransmission or UL HARQ retransmission grant respectively.</w:t>
      </w:r>
      <w:r w:rsidR="00EE03AF">
        <w:rPr>
          <w:lang w:eastAsia="ko-KR"/>
        </w:rPr>
        <w:t xml:space="preserve"> Although </w:t>
      </w:r>
      <w:r w:rsidR="000915ED">
        <w:rPr>
          <w:lang w:eastAsia="ko-KR"/>
        </w:rPr>
        <w:t>the</w:t>
      </w:r>
      <w:r w:rsidR="00EE03AF">
        <w:rPr>
          <w:lang w:eastAsia="ko-KR"/>
        </w:rPr>
        <w:t xml:space="preserve"> </w:t>
      </w:r>
      <w:r w:rsidR="00BA1302">
        <w:rPr>
          <w:lang w:eastAsia="ko-KR"/>
        </w:rPr>
        <w:t xml:space="preserve">previously discussed </w:t>
      </w:r>
      <w:r w:rsidR="00EE03AF">
        <w:rPr>
          <w:lang w:eastAsia="ko-KR"/>
        </w:rPr>
        <w:t xml:space="preserve">issues </w:t>
      </w:r>
      <w:r w:rsidR="005B5202">
        <w:rPr>
          <w:lang w:eastAsia="ko-KR"/>
        </w:rPr>
        <w:t>would also apply</w:t>
      </w:r>
      <w:r w:rsidR="003142FE">
        <w:rPr>
          <w:lang w:eastAsia="ko-KR"/>
        </w:rPr>
        <w:t xml:space="preserve">, as mentioned </w:t>
      </w:r>
      <w:r w:rsidR="00C03C7A">
        <w:rPr>
          <w:lang w:eastAsia="ko-KR"/>
        </w:rPr>
        <w:t xml:space="preserve">there seem to be </w:t>
      </w:r>
      <w:r w:rsidR="009265C5">
        <w:rPr>
          <w:lang w:eastAsia="ko-KR"/>
        </w:rPr>
        <w:t xml:space="preserve">existing </w:t>
      </w:r>
      <w:r w:rsidR="00C03C7A">
        <w:rPr>
          <w:lang w:eastAsia="ko-KR"/>
        </w:rPr>
        <w:t xml:space="preserve">mechanisms </w:t>
      </w:r>
      <w:r w:rsidR="00DD28A1">
        <w:rPr>
          <w:lang w:eastAsia="ko-KR"/>
        </w:rPr>
        <w:t>in place to overcome them.</w:t>
      </w:r>
      <w:r w:rsidR="005C0C7C">
        <w:rPr>
          <w:lang w:eastAsia="ko-KR"/>
        </w:rPr>
        <w:t xml:space="preserve"> It is further noted that </w:t>
      </w:r>
      <w:r w:rsidR="008F6F02">
        <w:rPr>
          <w:lang w:eastAsia="ko-KR"/>
        </w:rPr>
        <w:t xml:space="preserve">the UE may already be monitoring PDCCH due to being in DRX active time for other reasons, so </w:t>
      </w:r>
      <w:r w:rsidR="00DD5D83">
        <w:rPr>
          <w:lang w:eastAsia="ko-KR"/>
        </w:rPr>
        <w:t xml:space="preserve">the </w:t>
      </w:r>
      <w:r w:rsidR="0013075C">
        <w:rPr>
          <w:lang w:eastAsia="ko-KR"/>
        </w:rPr>
        <w:t xml:space="preserve">potential </w:t>
      </w:r>
      <w:r w:rsidR="00DD5D83">
        <w:rPr>
          <w:lang w:eastAsia="ko-KR"/>
        </w:rPr>
        <w:t>impact of an incorrect UE</w:t>
      </w:r>
      <w:r w:rsidR="00D02B69">
        <w:rPr>
          <w:lang w:eastAsia="ko-KR"/>
        </w:rPr>
        <w:t>-gNB</w:t>
      </w:r>
      <w:r w:rsidR="00DD5D83">
        <w:rPr>
          <w:lang w:eastAsia="ko-KR"/>
        </w:rPr>
        <w:t xml:space="preserve"> estimate may be less</w:t>
      </w:r>
      <w:r w:rsidR="00CD230F">
        <w:rPr>
          <w:lang w:eastAsia="ko-KR"/>
        </w:rPr>
        <w:t>ened</w:t>
      </w:r>
      <w:r w:rsidR="00DD5D83">
        <w:rPr>
          <w:lang w:eastAsia="ko-KR"/>
        </w:rPr>
        <w:t>.</w:t>
      </w:r>
    </w:p>
    <w:p w14:paraId="7CAEB23B" w14:textId="1BF6351E" w:rsidR="00480040" w:rsidRDefault="00480040" w:rsidP="00480040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Confirm the RAN2 working assumption that for HARQ processes with DL HARQ feedback enabled, </w:t>
      </w:r>
      <w:r w:rsidR="00544CF4">
        <w:rPr>
          <w:b/>
          <w:bCs/>
          <w:lang w:eastAsia="sv-SE"/>
        </w:rPr>
        <w:t xml:space="preserve">the </w:t>
      </w:r>
      <w:proofErr w:type="spellStart"/>
      <w:r w:rsidR="00544CF4" w:rsidRPr="00544CF4">
        <w:rPr>
          <w:b/>
          <w:bCs/>
          <w:i/>
          <w:iCs/>
          <w:lang w:eastAsia="sv-SE"/>
        </w:rPr>
        <w:t>drx</w:t>
      </w:r>
      <w:proofErr w:type="spellEnd"/>
      <w:r w:rsidR="00544CF4" w:rsidRPr="00544CF4">
        <w:rPr>
          <w:b/>
          <w:bCs/>
          <w:i/>
          <w:iCs/>
          <w:lang w:eastAsia="sv-SE"/>
        </w:rPr>
        <w:t>-HARQ-RTT-</w:t>
      </w:r>
      <w:proofErr w:type="spellStart"/>
      <w:r w:rsidR="00544CF4" w:rsidRPr="00544CF4">
        <w:rPr>
          <w:b/>
          <w:bCs/>
          <w:i/>
          <w:iCs/>
          <w:lang w:eastAsia="sv-SE"/>
        </w:rPr>
        <w:t>TimerDL</w:t>
      </w:r>
      <w:proofErr w:type="spellEnd"/>
      <w:r w:rsidR="00544CF4" w:rsidRPr="00544CF4">
        <w:rPr>
          <w:b/>
          <w:bCs/>
          <w:lang w:eastAsia="sv-SE"/>
        </w:rPr>
        <w:t xml:space="preserve"> length is increased by</w:t>
      </w:r>
      <w:r w:rsidR="00255575">
        <w:rPr>
          <w:b/>
          <w:bCs/>
          <w:lang w:eastAsia="sv-SE"/>
        </w:rPr>
        <w:t xml:space="preserve"> an</w:t>
      </w:r>
      <w:r w:rsidR="00544CF4" w:rsidRPr="00544CF4">
        <w:rPr>
          <w:b/>
          <w:bCs/>
          <w:lang w:eastAsia="sv-SE"/>
        </w:rPr>
        <w:t xml:space="preserve"> offset equal to </w:t>
      </w:r>
      <w:r w:rsidR="00484BD4">
        <w:rPr>
          <w:b/>
          <w:bCs/>
          <w:lang w:eastAsia="sv-SE"/>
        </w:rPr>
        <w:t xml:space="preserve">UE estimate of </w:t>
      </w:r>
      <w:r w:rsidR="00544CF4" w:rsidRPr="00544CF4">
        <w:rPr>
          <w:b/>
          <w:bCs/>
          <w:lang w:eastAsia="sv-SE"/>
        </w:rPr>
        <w:t>UE-gNB RTT</w:t>
      </w:r>
      <w:r w:rsidR="00544CF4">
        <w:rPr>
          <w:b/>
          <w:bCs/>
          <w:lang w:eastAsia="sv-SE"/>
        </w:rPr>
        <w:t xml:space="preserve"> (</w:t>
      </w:r>
      <w:proofErr w:type="gramStart"/>
      <w:r w:rsidR="00544CF4">
        <w:rPr>
          <w:b/>
          <w:bCs/>
          <w:lang w:eastAsia="sv-SE"/>
        </w:rPr>
        <w:t>i.e.</w:t>
      </w:r>
      <w:proofErr w:type="gramEnd"/>
      <w:r w:rsidR="00544CF4">
        <w:rPr>
          <w:b/>
          <w:bCs/>
          <w:lang w:eastAsia="sv-SE"/>
        </w:rPr>
        <w:t xml:space="preserve"> the sum of UE’s TA and </w:t>
      </w:r>
      <w:proofErr w:type="spellStart"/>
      <w:r w:rsidR="00544CF4">
        <w:rPr>
          <w:b/>
          <w:bCs/>
          <w:lang w:eastAsia="sv-SE"/>
        </w:rPr>
        <w:t>Kmac</w:t>
      </w:r>
      <w:proofErr w:type="spellEnd"/>
      <w:r w:rsidR="00544CF4">
        <w:rPr>
          <w:b/>
          <w:bCs/>
          <w:lang w:eastAsia="sv-SE"/>
        </w:rPr>
        <w:t>).</w:t>
      </w:r>
    </w:p>
    <w:p w14:paraId="4685E6C7" w14:textId="7659BCE8" w:rsidR="00824657" w:rsidRDefault="00824657" w:rsidP="00824657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lastRenderedPageBreak/>
        <w:t xml:space="preserve">Proposal </w:t>
      </w:r>
      <w:r>
        <w:rPr>
          <w:b/>
          <w:bCs/>
          <w:lang w:eastAsia="sv-SE"/>
        </w:rPr>
        <w:t>4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Confirm the RAN2 working assumption that </w:t>
      </w:r>
      <w:r w:rsidR="00255575">
        <w:rPr>
          <w:b/>
          <w:bCs/>
          <w:lang w:eastAsia="sv-SE"/>
        </w:rPr>
        <w:t xml:space="preserve">the offset to </w:t>
      </w:r>
      <w:proofErr w:type="spellStart"/>
      <w:r w:rsidRPr="00544CF4">
        <w:rPr>
          <w:b/>
          <w:bCs/>
          <w:i/>
          <w:iCs/>
          <w:lang w:eastAsia="sv-SE"/>
        </w:rPr>
        <w:t>drx</w:t>
      </w:r>
      <w:proofErr w:type="spellEnd"/>
      <w:r w:rsidRPr="00544CF4">
        <w:rPr>
          <w:b/>
          <w:bCs/>
          <w:i/>
          <w:iCs/>
          <w:lang w:eastAsia="sv-SE"/>
        </w:rPr>
        <w:t>-HARQ-RTT-</w:t>
      </w:r>
      <w:proofErr w:type="spellStart"/>
      <w:r w:rsidRPr="00544CF4">
        <w:rPr>
          <w:b/>
          <w:bCs/>
          <w:i/>
          <w:iCs/>
          <w:lang w:eastAsia="sv-SE"/>
        </w:rPr>
        <w:t>Timer</w:t>
      </w:r>
      <w:r w:rsidR="001926CB">
        <w:rPr>
          <w:b/>
          <w:bCs/>
          <w:i/>
          <w:iCs/>
          <w:lang w:eastAsia="sv-SE"/>
        </w:rPr>
        <w:t>U</w:t>
      </w:r>
      <w:r w:rsidRPr="00544CF4">
        <w:rPr>
          <w:b/>
          <w:bCs/>
          <w:i/>
          <w:iCs/>
          <w:lang w:eastAsia="sv-SE"/>
        </w:rPr>
        <w:t>L</w:t>
      </w:r>
      <w:proofErr w:type="spellEnd"/>
      <w:r w:rsidRPr="00544CF4">
        <w:rPr>
          <w:b/>
          <w:bCs/>
          <w:lang w:eastAsia="sv-SE"/>
        </w:rPr>
        <w:t xml:space="preserve"> length equal to </w:t>
      </w:r>
      <w:r w:rsidR="00484BD4">
        <w:rPr>
          <w:b/>
          <w:bCs/>
          <w:lang w:eastAsia="sv-SE"/>
        </w:rPr>
        <w:t xml:space="preserve">UE estimate of </w:t>
      </w:r>
      <w:r w:rsidRPr="00544CF4">
        <w:rPr>
          <w:b/>
          <w:bCs/>
          <w:lang w:eastAsia="sv-SE"/>
        </w:rPr>
        <w:t>UE-gNB RTT</w:t>
      </w:r>
      <w:r>
        <w:rPr>
          <w:b/>
          <w:bCs/>
          <w:lang w:eastAsia="sv-SE"/>
        </w:rPr>
        <w:t xml:space="preserve">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the sum of UE’s TA and </w:t>
      </w:r>
      <w:proofErr w:type="spellStart"/>
      <w:r>
        <w:rPr>
          <w:b/>
          <w:bCs/>
          <w:lang w:eastAsia="sv-SE"/>
        </w:rPr>
        <w:t>Kmac</w:t>
      </w:r>
      <w:proofErr w:type="spellEnd"/>
      <w:r>
        <w:rPr>
          <w:b/>
          <w:bCs/>
          <w:lang w:eastAsia="sv-SE"/>
        </w:rPr>
        <w:t>).</w:t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57659532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B3A60">
        <w:t>proposals</w:t>
      </w:r>
      <w:r>
        <w:t xml:space="preserve"> were made concerning </w:t>
      </w:r>
      <w:r w:rsidR="00CD230F" w:rsidRPr="00CD230F">
        <w:t>Impacts of UE-gNB RTT determination on MAC</w:t>
      </w:r>
      <w:r w:rsidR="00CD230F">
        <w:t>:</w:t>
      </w:r>
    </w:p>
    <w:p w14:paraId="65C7D3FD" w14:textId="7ABB049D" w:rsidR="007D0EA4" w:rsidRDefault="007D0EA4" w:rsidP="007D0EA4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1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The offset applied to the start of the </w:t>
      </w:r>
      <w:proofErr w:type="spellStart"/>
      <w:r w:rsidRPr="00D00F73">
        <w:rPr>
          <w:b/>
          <w:bCs/>
          <w:i/>
          <w:iCs/>
          <w:lang w:eastAsia="sv-SE"/>
        </w:rPr>
        <w:t>ra-ContentionResolutionTimer</w:t>
      </w:r>
      <w:proofErr w:type="spellEnd"/>
      <w:r>
        <w:rPr>
          <w:b/>
          <w:bCs/>
          <w:lang w:eastAsia="sv-SE"/>
        </w:rPr>
        <w:t xml:space="preserve"> is equal to the sum of UE’s TA and </w:t>
      </w:r>
      <w:proofErr w:type="spellStart"/>
      <w:r>
        <w:rPr>
          <w:b/>
          <w:bCs/>
          <w:lang w:eastAsia="sv-SE"/>
        </w:rPr>
        <w:t>Kmac</w:t>
      </w:r>
      <w:proofErr w:type="spellEnd"/>
      <w:r>
        <w:rPr>
          <w:b/>
          <w:bCs/>
          <w:lang w:eastAsia="sv-SE"/>
        </w:rPr>
        <w:t xml:space="preserve">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</w:t>
      </w:r>
      <w:r w:rsidR="0051118C">
        <w:rPr>
          <w:b/>
          <w:bCs/>
          <w:lang w:eastAsia="sv-SE"/>
        </w:rPr>
        <w:t xml:space="preserve">UE estimate of </w:t>
      </w:r>
      <w:r>
        <w:rPr>
          <w:b/>
          <w:bCs/>
          <w:lang w:eastAsia="sv-SE"/>
        </w:rPr>
        <w:t>UE-gNB RTT).</w:t>
      </w:r>
    </w:p>
    <w:p w14:paraId="5E1FC97F" w14:textId="77777777" w:rsidR="007D0EA4" w:rsidRDefault="007D0EA4" w:rsidP="007D0EA4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The </w:t>
      </w:r>
      <w:proofErr w:type="spellStart"/>
      <w:r w:rsidRPr="00D00F73">
        <w:rPr>
          <w:b/>
          <w:bCs/>
          <w:i/>
          <w:iCs/>
          <w:lang w:eastAsia="sv-SE"/>
        </w:rPr>
        <w:t>ra</w:t>
      </w:r>
      <w:proofErr w:type="spellEnd"/>
      <w:r w:rsidRPr="00D00F73">
        <w:rPr>
          <w:b/>
          <w:bCs/>
          <w:i/>
          <w:iCs/>
          <w:lang w:eastAsia="sv-SE"/>
        </w:rPr>
        <w:t>-</w:t>
      </w:r>
      <w:r>
        <w:rPr>
          <w:b/>
          <w:bCs/>
          <w:i/>
          <w:iCs/>
          <w:lang w:eastAsia="sv-SE"/>
        </w:rPr>
        <w:t xml:space="preserve">ResponseWindow </w:t>
      </w:r>
      <w:r w:rsidRPr="00645BBC">
        <w:rPr>
          <w:b/>
          <w:bCs/>
          <w:lang w:eastAsia="sv-SE"/>
        </w:rPr>
        <w:t>and</w:t>
      </w:r>
      <w:r>
        <w:rPr>
          <w:b/>
          <w:bCs/>
          <w:i/>
          <w:iCs/>
          <w:lang w:eastAsia="sv-SE"/>
        </w:rPr>
        <w:t xml:space="preserve"> </w:t>
      </w:r>
      <w:proofErr w:type="spellStart"/>
      <w:r>
        <w:rPr>
          <w:b/>
          <w:bCs/>
          <w:i/>
          <w:iCs/>
          <w:lang w:eastAsia="sv-SE"/>
        </w:rPr>
        <w:t>msgB</w:t>
      </w:r>
      <w:proofErr w:type="spellEnd"/>
      <w:r>
        <w:rPr>
          <w:b/>
          <w:bCs/>
          <w:i/>
          <w:iCs/>
          <w:lang w:eastAsia="sv-SE"/>
        </w:rPr>
        <w:t xml:space="preserve">-ResponseWindow </w:t>
      </w:r>
      <w:r>
        <w:rPr>
          <w:b/>
          <w:bCs/>
          <w:lang w:eastAsia="sv-SE"/>
        </w:rPr>
        <w:t>are not extended in NTN.</w:t>
      </w:r>
    </w:p>
    <w:p w14:paraId="76E09E47" w14:textId="77777777" w:rsidR="007D0EA4" w:rsidRDefault="007D0EA4" w:rsidP="007D0EA4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3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Confirm the RAN2 working assumption that for HARQ processes with DL HARQ feedback enabled, the </w:t>
      </w:r>
      <w:proofErr w:type="spellStart"/>
      <w:r w:rsidRPr="00544CF4">
        <w:rPr>
          <w:b/>
          <w:bCs/>
          <w:i/>
          <w:iCs/>
          <w:lang w:eastAsia="sv-SE"/>
        </w:rPr>
        <w:t>drx</w:t>
      </w:r>
      <w:proofErr w:type="spellEnd"/>
      <w:r w:rsidRPr="00544CF4">
        <w:rPr>
          <w:b/>
          <w:bCs/>
          <w:i/>
          <w:iCs/>
          <w:lang w:eastAsia="sv-SE"/>
        </w:rPr>
        <w:t>-HARQ-RTT-</w:t>
      </w:r>
      <w:proofErr w:type="spellStart"/>
      <w:r w:rsidRPr="00544CF4">
        <w:rPr>
          <w:b/>
          <w:bCs/>
          <w:i/>
          <w:iCs/>
          <w:lang w:eastAsia="sv-SE"/>
        </w:rPr>
        <w:t>TimerDL</w:t>
      </w:r>
      <w:proofErr w:type="spellEnd"/>
      <w:r w:rsidRPr="00544CF4">
        <w:rPr>
          <w:b/>
          <w:bCs/>
          <w:lang w:eastAsia="sv-SE"/>
        </w:rPr>
        <w:t xml:space="preserve"> length is increased by</w:t>
      </w:r>
      <w:r>
        <w:rPr>
          <w:b/>
          <w:bCs/>
          <w:lang w:eastAsia="sv-SE"/>
        </w:rPr>
        <w:t xml:space="preserve"> an</w:t>
      </w:r>
      <w:r w:rsidRPr="00544CF4">
        <w:rPr>
          <w:b/>
          <w:bCs/>
          <w:lang w:eastAsia="sv-SE"/>
        </w:rPr>
        <w:t xml:space="preserve"> offset equal to </w:t>
      </w:r>
      <w:r>
        <w:rPr>
          <w:b/>
          <w:bCs/>
          <w:lang w:eastAsia="sv-SE"/>
        </w:rPr>
        <w:t xml:space="preserve">UE estimate of </w:t>
      </w:r>
      <w:r w:rsidRPr="00544CF4">
        <w:rPr>
          <w:b/>
          <w:bCs/>
          <w:lang w:eastAsia="sv-SE"/>
        </w:rPr>
        <w:t>UE-gNB RTT</w:t>
      </w:r>
      <w:r>
        <w:rPr>
          <w:b/>
          <w:bCs/>
          <w:lang w:eastAsia="sv-SE"/>
        </w:rPr>
        <w:t xml:space="preserve">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the sum of UE’s TA and </w:t>
      </w:r>
      <w:proofErr w:type="spellStart"/>
      <w:r>
        <w:rPr>
          <w:b/>
          <w:bCs/>
          <w:lang w:eastAsia="sv-SE"/>
        </w:rPr>
        <w:t>Kmac</w:t>
      </w:r>
      <w:proofErr w:type="spellEnd"/>
      <w:r>
        <w:rPr>
          <w:b/>
          <w:bCs/>
          <w:lang w:eastAsia="sv-SE"/>
        </w:rPr>
        <w:t>).</w:t>
      </w:r>
    </w:p>
    <w:p w14:paraId="222508F3" w14:textId="77777777" w:rsidR="007D0EA4" w:rsidRDefault="007D0EA4" w:rsidP="007D0EA4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4</w:t>
      </w:r>
      <w:r w:rsidRPr="00896393">
        <w:rPr>
          <w:b/>
          <w:bCs/>
          <w:lang w:eastAsia="sv-SE"/>
        </w:rPr>
        <w:t>:</w:t>
      </w:r>
      <w:r w:rsidRPr="00896393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Confirm the RAN2 working assumption that the offset to </w:t>
      </w:r>
      <w:proofErr w:type="spellStart"/>
      <w:r w:rsidRPr="00544CF4">
        <w:rPr>
          <w:b/>
          <w:bCs/>
          <w:i/>
          <w:iCs/>
          <w:lang w:eastAsia="sv-SE"/>
        </w:rPr>
        <w:t>drx</w:t>
      </w:r>
      <w:proofErr w:type="spellEnd"/>
      <w:r w:rsidRPr="00544CF4">
        <w:rPr>
          <w:b/>
          <w:bCs/>
          <w:i/>
          <w:iCs/>
          <w:lang w:eastAsia="sv-SE"/>
        </w:rPr>
        <w:t>-HARQ-RTT-</w:t>
      </w:r>
      <w:proofErr w:type="spellStart"/>
      <w:r w:rsidRPr="00544CF4">
        <w:rPr>
          <w:b/>
          <w:bCs/>
          <w:i/>
          <w:iCs/>
          <w:lang w:eastAsia="sv-SE"/>
        </w:rPr>
        <w:t>Timer</w:t>
      </w:r>
      <w:r>
        <w:rPr>
          <w:b/>
          <w:bCs/>
          <w:i/>
          <w:iCs/>
          <w:lang w:eastAsia="sv-SE"/>
        </w:rPr>
        <w:t>U</w:t>
      </w:r>
      <w:r w:rsidRPr="00544CF4">
        <w:rPr>
          <w:b/>
          <w:bCs/>
          <w:i/>
          <w:iCs/>
          <w:lang w:eastAsia="sv-SE"/>
        </w:rPr>
        <w:t>L</w:t>
      </w:r>
      <w:proofErr w:type="spellEnd"/>
      <w:r w:rsidRPr="00544CF4">
        <w:rPr>
          <w:b/>
          <w:bCs/>
          <w:lang w:eastAsia="sv-SE"/>
        </w:rPr>
        <w:t xml:space="preserve"> length equal to </w:t>
      </w:r>
      <w:r>
        <w:rPr>
          <w:b/>
          <w:bCs/>
          <w:lang w:eastAsia="sv-SE"/>
        </w:rPr>
        <w:t xml:space="preserve">UE estimate of </w:t>
      </w:r>
      <w:r w:rsidRPr="00544CF4">
        <w:rPr>
          <w:b/>
          <w:bCs/>
          <w:lang w:eastAsia="sv-SE"/>
        </w:rPr>
        <w:t>UE-gNB RTT</w:t>
      </w:r>
      <w:r>
        <w:rPr>
          <w:b/>
          <w:bCs/>
          <w:lang w:eastAsia="sv-SE"/>
        </w:rPr>
        <w:t xml:space="preserve">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the sum of UE’s TA and </w:t>
      </w:r>
      <w:proofErr w:type="spellStart"/>
      <w:r>
        <w:rPr>
          <w:b/>
          <w:bCs/>
          <w:lang w:eastAsia="sv-SE"/>
        </w:rPr>
        <w:t>Kmac</w:t>
      </w:r>
      <w:proofErr w:type="spellEnd"/>
      <w:r>
        <w:rPr>
          <w:b/>
          <w:bCs/>
          <w:lang w:eastAsia="sv-SE"/>
        </w:rPr>
        <w:t>).</w:t>
      </w:r>
    </w:p>
    <w:p w14:paraId="377E0382" w14:textId="77777777" w:rsidR="00214E6A" w:rsidRPr="0023165A" w:rsidRDefault="00214E6A" w:rsidP="00214E6A">
      <w:pPr>
        <w:pStyle w:val="Heading1"/>
      </w:pPr>
      <w:r w:rsidRPr="0023165A">
        <w:t>References</w:t>
      </w:r>
    </w:p>
    <w:p w14:paraId="6D394DA0" w14:textId="77777777" w:rsidR="00DC49F1" w:rsidRPr="00DC49F1" w:rsidRDefault="00DC49F1" w:rsidP="00DC49F1">
      <w:pPr>
        <w:pStyle w:val="Reference"/>
        <w:tabs>
          <w:tab w:val="left" w:pos="567"/>
        </w:tabs>
        <w:rPr>
          <w:lang w:val="fr-FR"/>
        </w:rPr>
      </w:pPr>
      <w:r w:rsidRPr="00DC49F1">
        <w:rPr>
          <w:rFonts w:cs="Arial"/>
          <w:lang w:val="fr-FR"/>
        </w:rPr>
        <w:t xml:space="preserve">R2-2104376 LS on TA </w:t>
      </w:r>
      <w:proofErr w:type="spellStart"/>
      <w:r w:rsidRPr="00DC49F1">
        <w:rPr>
          <w:rFonts w:cs="Arial"/>
          <w:lang w:val="fr-FR"/>
        </w:rPr>
        <w:t>precompensation</w:t>
      </w:r>
      <w:proofErr w:type="spellEnd"/>
      <w:r w:rsidRPr="00DC49F1">
        <w:rPr>
          <w:rFonts w:cs="Arial"/>
          <w:lang w:val="fr-FR"/>
        </w:rPr>
        <w:t xml:space="preserve"> – RAN2</w:t>
      </w:r>
    </w:p>
    <w:p w14:paraId="615FFCAF" w14:textId="77777777" w:rsidR="00D52844" w:rsidRPr="00DC49F1" w:rsidRDefault="00D52844" w:rsidP="00D52844">
      <w:pPr>
        <w:pStyle w:val="Reference"/>
        <w:rPr>
          <w:lang w:val="fr-FR"/>
        </w:rPr>
      </w:pPr>
      <w:r w:rsidRPr="00DC49F1">
        <w:rPr>
          <w:lang w:val="fr-FR"/>
        </w:rPr>
        <w:t xml:space="preserve">R2-2106924 </w:t>
      </w:r>
      <w:proofErr w:type="spellStart"/>
      <w:r w:rsidRPr="00DC49F1">
        <w:rPr>
          <w:lang w:val="fr-FR"/>
        </w:rPr>
        <w:t>Reply</w:t>
      </w:r>
      <w:proofErr w:type="spellEnd"/>
      <w:r w:rsidRPr="00DC49F1">
        <w:rPr>
          <w:lang w:val="fr-FR"/>
        </w:rPr>
        <w:t xml:space="preserve"> LS on TA </w:t>
      </w:r>
      <w:proofErr w:type="spellStart"/>
      <w:r w:rsidRPr="00DC49F1">
        <w:rPr>
          <w:lang w:val="fr-FR"/>
        </w:rPr>
        <w:t>precompensation</w:t>
      </w:r>
      <w:proofErr w:type="spellEnd"/>
      <w:r w:rsidRPr="00DC49F1">
        <w:rPr>
          <w:lang w:val="fr-FR"/>
        </w:rPr>
        <w:t>, RAN1</w:t>
      </w:r>
    </w:p>
    <w:p w14:paraId="7322D22A" w14:textId="77777777" w:rsidR="00C529C0" w:rsidRPr="00DC49F1" w:rsidRDefault="00C529C0" w:rsidP="00C529C0">
      <w:pPr>
        <w:pStyle w:val="Reference"/>
        <w:spacing w:after="60"/>
        <w:rPr>
          <w:rFonts w:cs="Arial"/>
          <w:lang w:val="en-US"/>
        </w:rPr>
      </w:pPr>
      <w:r w:rsidRPr="00DC49F1">
        <w:rPr>
          <w:rFonts w:cs="Arial"/>
          <w:lang w:val="en-US"/>
        </w:rPr>
        <w:t>R2-2008701 Report of 3GPP TSG RAN2#111-e meeting – ETSI MCC</w:t>
      </w:r>
    </w:p>
    <w:p w14:paraId="7A8A7ABB" w14:textId="77777777" w:rsidR="00C53B71" w:rsidRPr="00DC49F1" w:rsidRDefault="00C53B71" w:rsidP="00C53B71">
      <w:pPr>
        <w:pStyle w:val="Reference"/>
        <w:tabs>
          <w:tab w:val="left" w:pos="567"/>
        </w:tabs>
      </w:pPr>
      <w:r w:rsidRPr="00DC49F1">
        <w:t xml:space="preserve">R2-2100001 </w:t>
      </w:r>
      <w:r w:rsidRPr="00DC49F1">
        <w:rPr>
          <w:rFonts w:cs="Arial"/>
          <w:lang w:val="en-US"/>
        </w:rPr>
        <w:t>Report of 3GPP TSG RAN2#112-e meeting – ETSI MCC</w:t>
      </w:r>
    </w:p>
    <w:p w14:paraId="6C9E0C07" w14:textId="425C9A87" w:rsidR="00485EB0" w:rsidRPr="00DC49F1" w:rsidRDefault="00485EB0" w:rsidP="00485EB0">
      <w:pPr>
        <w:pStyle w:val="Reference"/>
        <w:tabs>
          <w:tab w:val="left" w:pos="567"/>
        </w:tabs>
      </w:pPr>
      <w:r w:rsidRPr="00DC49F1">
        <w:t xml:space="preserve">3GPP TS 38.331 v16.5.0 Radio Resource Control (RRC) protocol specification </w:t>
      </w:r>
    </w:p>
    <w:p w14:paraId="7D976CEF" w14:textId="0649C515" w:rsidR="005C080A" w:rsidRPr="00DC49F1" w:rsidRDefault="005C080A" w:rsidP="005C080A">
      <w:pPr>
        <w:pStyle w:val="Reference"/>
        <w:tabs>
          <w:tab w:val="left" w:pos="567"/>
        </w:tabs>
      </w:pPr>
      <w:r w:rsidRPr="00DC49F1">
        <w:rPr>
          <w:rFonts w:cs="Arial"/>
          <w:lang w:val="en-US"/>
        </w:rPr>
        <w:t>R2-210</w:t>
      </w:r>
      <w:r w:rsidR="00B4254D" w:rsidRPr="00DC49F1">
        <w:rPr>
          <w:rFonts w:cs="Arial"/>
          <w:lang w:val="en-US"/>
        </w:rPr>
        <w:t>260</w:t>
      </w:r>
      <w:r w:rsidRPr="00DC49F1">
        <w:rPr>
          <w:rFonts w:cs="Arial"/>
          <w:lang w:val="en-US"/>
        </w:rPr>
        <w:t>1 – Report of 3GPP TSG RAN2#113-e meeting – ETSI MCC</w:t>
      </w:r>
    </w:p>
    <w:p w14:paraId="3263440E" w14:textId="07CA3E7F" w:rsidR="00195983" w:rsidRPr="00DC49F1" w:rsidRDefault="00195983" w:rsidP="00195983">
      <w:pPr>
        <w:pStyle w:val="Reference"/>
        <w:tabs>
          <w:tab w:val="left" w:pos="567"/>
        </w:tabs>
      </w:pPr>
      <w:r w:rsidRPr="00DC49F1">
        <w:t>Draft_RAN2_114-e_Meeting_Report_v</w:t>
      </w:r>
      <w:r w:rsidR="00937A52" w:rsidRPr="00DC49F1">
        <w:t>2</w:t>
      </w:r>
    </w:p>
    <w:sectPr w:rsidR="00195983" w:rsidRPr="00DC49F1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B068A" w14:textId="77777777" w:rsidR="005323E6" w:rsidRDefault="005323E6">
      <w:pPr>
        <w:spacing w:after="0"/>
      </w:pPr>
      <w:r>
        <w:separator/>
      </w:r>
    </w:p>
  </w:endnote>
  <w:endnote w:type="continuationSeparator" w:id="0">
    <w:p w14:paraId="1174DA07" w14:textId="77777777" w:rsidR="005323E6" w:rsidRDefault="005323E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A5A30" w14:textId="77777777" w:rsidR="005323E6" w:rsidRDefault="005323E6">
      <w:pPr>
        <w:spacing w:after="0"/>
      </w:pPr>
      <w:r>
        <w:separator/>
      </w:r>
    </w:p>
  </w:footnote>
  <w:footnote w:type="continuationSeparator" w:id="0">
    <w:p w14:paraId="6BB63556" w14:textId="77777777" w:rsidR="005323E6" w:rsidRDefault="005323E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040398C"/>
    <w:multiLevelType w:val="hybridMultilevel"/>
    <w:tmpl w:val="C57CD488"/>
    <w:lvl w:ilvl="0" w:tplc="9CF4D1DE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" w:hanging="360"/>
      </w:pPr>
    </w:lvl>
    <w:lvl w:ilvl="2" w:tplc="0409001B" w:tentative="1">
      <w:start w:val="1"/>
      <w:numFmt w:val="lowerRoman"/>
      <w:lvlText w:val="%3."/>
      <w:lvlJc w:val="right"/>
      <w:pPr>
        <w:ind w:left="901" w:hanging="180"/>
      </w:pPr>
    </w:lvl>
    <w:lvl w:ilvl="3" w:tplc="0409000F" w:tentative="1">
      <w:start w:val="1"/>
      <w:numFmt w:val="decimal"/>
      <w:lvlText w:val="%4."/>
      <w:lvlJc w:val="left"/>
      <w:pPr>
        <w:ind w:left="1621" w:hanging="360"/>
      </w:pPr>
    </w:lvl>
    <w:lvl w:ilvl="4" w:tplc="04090019" w:tentative="1">
      <w:start w:val="1"/>
      <w:numFmt w:val="lowerLetter"/>
      <w:lvlText w:val="%5."/>
      <w:lvlJc w:val="left"/>
      <w:pPr>
        <w:ind w:left="2341" w:hanging="360"/>
      </w:pPr>
    </w:lvl>
    <w:lvl w:ilvl="5" w:tplc="0409001B" w:tentative="1">
      <w:start w:val="1"/>
      <w:numFmt w:val="lowerRoman"/>
      <w:lvlText w:val="%6."/>
      <w:lvlJc w:val="right"/>
      <w:pPr>
        <w:ind w:left="3061" w:hanging="180"/>
      </w:pPr>
    </w:lvl>
    <w:lvl w:ilvl="6" w:tplc="0409000F" w:tentative="1">
      <w:start w:val="1"/>
      <w:numFmt w:val="decimal"/>
      <w:lvlText w:val="%7."/>
      <w:lvlJc w:val="left"/>
      <w:pPr>
        <w:ind w:left="3781" w:hanging="360"/>
      </w:pPr>
    </w:lvl>
    <w:lvl w:ilvl="7" w:tplc="04090019" w:tentative="1">
      <w:start w:val="1"/>
      <w:numFmt w:val="lowerLetter"/>
      <w:lvlText w:val="%8."/>
      <w:lvlJc w:val="left"/>
      <w:pPr>
        <w:ind w:left="4501" w:hanging="360"/>
      </w:pPr>
    </w:lvl>
    <w:lvl w:ilvl="8" w:tplc="0409001B" w:tentative="1">
      <w:start w:val="1"/>
      <w:numFmt w:val="lowerRoman"/>
      <w:lvlText w:val="%9."/>
      <w:lvlJc w:val="right"/>
      <w:pPr>
        <w:ind w:left="5221" w:hanging="180"/>
      </w:pPr>
    </w:lvl>
  </w:abstractNum>
  <w:abstractNum w:abstractNumId="2" w15:restartNumberingAfterBreak="0">
    <w:nsid w:val="014F6D4E"/>
    <w:multiLevelType w:val="multilevel"/>
    <w:tmpl w:val="24923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1866BB"/>
    <w:multiLevelType w:val="hybridMultilevel"/>
    <w:tmpl w:val="C89468A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91AD0"/>
    <w:multiLevelType w:val="multilevel"/>
    <w:tmpl w:val="AFB8D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E84F81"/>
    <w:multiLevelType w:val="hybridMultilevel"/>
    <w:tmpl w:val="BAB438AE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72A53"/>
    <w:multiLevelType w:val="hybridMultilevel"/>
    <w:tmpl w:val="F9942444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252565A"/>
    <w:multiLevelType w:val="hybridMultilevel"/>
    <w:tmpl w:val="0B120056"/>
    <w:lvl w:ilvl="0" w:tplc="E72ABA64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37178D"/>
    <w:multiLevelType w:val="hybridMultilevel"/>
    <w:tmpl w:val="88E43446"/>
    <w:lvl w:ilvl="0" w:tplc="D7DCBEC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E11BC2"/>
    <w:multiLevelType w:val="hybridMultilevel"/>
    <w:tmpl w:val="0BB8023A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2521E41"/>
    <w:multiLevelType w:val="hybridMultilevel"/>
    <w:tmpl w:val="9A928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4C36C17"/>
    <w:multiLevelType w:val="hybridMultilevel"/>
    <w:tmpl w:val="957C35F6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372898"/>
    <w:multiLevelType w:val="hybridMultilevel"/>
    <w:tmpl w:val="2B4EDC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3E0D61"/>
    <w:multiLevelType w:val="hybridMultilevel"/>
    <w:tmpl w:val="E392D5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73655A"/>
    <w:multiLevelType w:val="hybridMultilevel"/>
    <w:tmpl w:val="064C10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654B4"/>
    <w:multiLevelType w:val="hybridMultilevel"/>
    <w:tmpl w:val="05085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0E4752"/>
    <w:multiLevelType w:val="hybridMultilevel"/>
    <w:tmpl w:val="A8F667A0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F442FB3"/>
    <w:multiLevelType w:val="hybridMultilevel"/>
    <w:tmpl w:val="2AAC63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06A2B69"/>
    <w:multiLevelType w:val="hybridMultilevel"/>
    <w:tmpl w:val="31AE6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B6C46"/>
    <w:multiLevelType w:val="multilevel"/>
    <w:tmpl w:val="536B6C4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72649F"/>
    <w:multiLevelType w:val="hybridMultilevel"/>
    <w:tmpl w:val="C366D2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D15755"/>
    <w:multiLevelType w:val="hybridMultilevel"/>
    <w:tmpl w:val="1D00C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3A416E"/>
    <w:multiLevelType w:val="hybridMultilevel"/>
    <w:tmpl w:val="A92C8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AC13F8"/>
    <w:multiLevelType w:val="hybridMultilevel"/>
    <w:tmpl w:val="8264DE62"/>
    <w:lvl w:ilvl="0" w:tplc="3E84D2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7877E4D"/>
    <w:multiLevelType w:val="hybridMultilevel"/>
    <w:tmpl w:val="F4726A9A"/>
    <w:lvl w:ilvl="0" w:tplc="171A7FA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8E6D60"/>
    <w:multiLevelType w:val="hybridMultilevel"/>
    <w:tmpl w:val="7200DD0C"/>
    <w:lvl w:ilvl="0" w:tplc="62B2A454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F322049"/>
    <w:multiLevelType w:val="hybridMultilevel"/>
    <w:tmpl w:val="4A60A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3E8"/>
    <w:multiLevelType w:val="hybridMultilevel"/>
    <w:tmpl w:val="70DE70DE"/>
    <w:lvl w:ilvl="0" w:tplc="9CF4D1DE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E37B32"/>
    <w:multiLevelType w:val="hybridMultilevel"/>
    <w:tmpl w:val="F654B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822599"/>
    <w:multiLevelType w:val="hybridMultilevel"/>
    <w:tmpl w:val="9EF21028"/>
    <w:lvl w:ilvl="0" w:tplc="C042544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3"/>
  </w:num>
  <w:num w:numId="2">
    <w:abstractNumId w:val="17"/>
  </w:num>
  <w:num w:numId="3">
    <w:abstractNumId w:val="19"/>
  </w:num>
  <w:num w:numId="4">
    <w:abstractNumId w:val="32"/>
  </w:num>
  <w:num w:numId="5">
    <w:abstractNumId w:val="8"/>
  </w:num>
  <w:num w:numId="6">
    <w:abstractNumId w:val="30"/>
  </w:num>
  <w:num w:numId="7">
    <w:abstractNumId w:val="20"/>
  </w:num>
  <w:num w:numId="8">
    <w:abstractNumId w:val="1"/>
  </w:num>
  <w:num w:numId="9">
    <w:abstractNumId w:val="26"/>
  </w:num>
  <w:num w:numId="10">
    <w:abstractNumId w:val="29"/>
  </w:num>
  <w:num w:numId="11">
    <w:abstractNumId w:val="15"/>
  </w:num>
  <w:num w:numId="12">
    <w:abstractNumId w:val="6"/>
  </w:num>
  <w:num w:numId="13">
    <w:abstractNumId w:val="9"/>
  </w:num>
  <w:num w:numId="14">
    <w:abstractNumId w:val="31"/>
  </w:num>
  <w:num w:numId="15">
    <w:abstractNumId w:val="0"/>
  </w:num>
  <w:num w:numId="16">
    <w:abstractNumId w:val="23"/>
  </w:num>
  <w:num w:numId="17">
    <w:abstractNumId w:val="14"/>
  </w:num>
  <w:num w:numId="18">
    <w:abstractNumId w:val="27"/>
  </w:num>
  <w:num w:numId="19">
    <w:abstractNumId w:val="16"/>
  </w:num>
  <w:num w:numId="20">
    <w:abstractNumId w:val="21"/>
  </w:num>
  <w:num w:numId="21">
    <w:abstractNumId w:val="5"/>
  </w:num>
  <w:num w:numId="22">
    <w:abstractNumId w:val="25"/>
  </w:num>
  <w:num w:numId="23">
    <w:abstractNumId w:val="13"/>
  </w:num>
  <w:num w:numId="24">
    <w:abstractNumId w:val="4"/>
  </w:num>
  <w:num w:numId="25">
    <w:abstractNumId w:val="12"/>
  </w:num>
  <w:num w:numId="26">
    <w:abstractNumId w:val="28"/>
  </w:num>
  <w:num w:numId="27">
    <w:abstractNumId w:val="11"/>
  </w:num>
  <w:num w:numId="28">
    <w:abstractNumId w:val="7"/>
  </w:num>
  <w:num w:numId="29">
    <w:abstractNumId w:val="10"/>
  </w:num>
  <w:num w:numId="30">
    <w:abstractNumId w:val="18"/>
  </w:num>
  <w:num w:numId="31">
    <w:abstractNumId w:val="2"/>
  </w:num>
  <w:num w:numId="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33F"/>
    <w:rsid w:val="0000038C"/>
    <w:rsid w:val="00003AB4"/>
    <w:rsid w:val="0000436B"/>
    <w:rsid w:val="00005346"/>
    <w:rsid w:val="00012265"/>
    <w:rsid w:val="00013648"/>
    <w:rsid w:val="000137FE"/>
    <w:rsid w:val="00016BC7"/>
    <w:rsid w:val="00017A5A"/>
    <w:rsid w:val="00021511"/>
    <w:rsid w:val="00032FB8"/>
    <w:rsid w:val="000340E6"/>
    <w:rsid w:val="00035F71"/>
    <w:rsid w:val="00041B58"/>
    <w:rsid w:val="00042C20"/>
    <w:rsid w:val="0004345F"/>
    <w:rsid w:val="00044134"/>
    <w:rsid w:val="0004516E"/>
    <w:rsid w:val="000463A6"/>
    <w:rsid w:val="00047225"/>
    <w:rsid w:val="00050CCC"/>
    <w:rsid w:val="00052499"/>
    <w:rsid w:val="0005377A"/>
    <w:rsid w:val="000600DC"/>
    <w:rsid w:val="0006093B"/>
    <w:rsid w:val="00064052"/>
    <w:rsid w:val="00065043"/>
    <w:rsid w:val="00065F0E"/>
    <w:rsid w:val="000674C7"/>
    <w:rsid w:val="00067C34"/>
    <w:rsid w:val="00067D00"/>
    <w:rsid w:val="000704B3"/>
    <w:rsid w:val="00070917"/>
    <w:rsid w:val="000764E1"/>
    <w:rsid w:val="00082A10"/>
    <w:rsid w:val="00087327"/>
    <w:rsid w:val="0008793C"/>
    <w:rsid w:val="00087B7C"/>
    <w:rsid w:val="000912BF"/>
    <w:rsid w:val="00091494"/>
    <w:rsid w:val="000915ED"/>
    <w:rsid w:val="000954D7"/>
    <w:rsid w:val="00095F01"/>
    <w:rsid w:val="00096BA3"/>
    <w:rsid w:val="000A0223"/>
    <w:rsid w:val="000A20A5"/>
    <w:rsid w:val="000A2503"/>
    <w:rsid w:val="000A514F"/>
    <w:rsid w:val="000A577C"/>
    <w:rsid w:val="000A7743"/>
    <w:rsid w:val="000B0760"/>
    <w:rsid w:val="000B0EAB"/>
    <w:rsid w:val="000B0F29"/>
    <w:rsid w:val="000B3083"/>
    <w:rsid w:val="000B3CE8"/>
    <w:rsid w:val="000B3F22"/>
    <w:rsid w:val="000B4FEA"/>
    <w:rsid w:val="000C2153"/>
    <w:rsid w:val="000C2A5A"/>
    <w:rsid w:val="000C3FA9"/>
    <w:rsid w:val="000C684D"/>
    <w:rsid w:val="000D087E"/>
    <w:rsid w:val="000D21BC"/>
    <w:rsid w:val="000D3BAA"/>
    <w:rsid w:val="000D42E0"/>
    <w:rsid w:val="000D4867"/>
    <w:rsid w:val="000D75B1"/>
    <w:rsid w:val="000E05C9"/>
    <w:rsid w:val="000E3224"/>
    <w:rsid w:val="000E5991"/>
    <w:rsid w:val="000E5B7E"/>
    <w:rsid w:val="000E6BA4"/>
    <w:rsid w:val="000E7256"/>
    <w:rsid w:val="000F379C"/>
    <w:rsid w:val="000F76D6"/>
    <w:rsid w:val="000F7AEB"/>
    <w:rsid w:val="00102266"/>
    <w:rsid w:val="001023F4"/>
    <w:rsid w:val="001148BC"/>
    <w:rsid w:val="001217FB"/>
    <w:rsid w:val="00123280"/>
    <w:rsid w:val="00123CFF"/>
    <w:rsid w:val="00124AEB"/>
    <w:rsid w:val="00126ADC"/>
    <w:rsid w:val="0013075C"/>
    <w:rsid w:val="00131FE2"/>
    <w:rsid w:val="0013328F"/>
    <w:rsid w:val="0013495C"/>
    <w:rsid w:val="00136B4E"/>
    <w:rsid w:val="001415EA"/>
    <w:rsid w:val="00143787"/>
    <w:rsid w:val="00146F34"/>
    <w:rsid w:val="001524D5"/>
    <w:rsid w:val="00154799"/>
    <w:rsid w:val="00154F40"/>
    <w:rsid w:val="00155464"/>
    <w:rsid w:val="001637C7"/>
    <w:rsid w:val="00166085"/>
    <w:rsid w:val="00166C9B"/>
    <w:rsid w:val="00167E59"/>
    <w:rsid w:val="001707A1"/>
    <w:rsid w:val="001720D9"/>
    <w:rsid w:val="001721DC"/>
    <w:rsid w:val="00176137"/>
    <w:rsid w:val="0017657B"/>
    <w:rsid w:val="0017681B"/>
    <w:rsid w:val="0017729F"/>
    <w:rsid w:val="00180922"/>
    <w:rsid w:val="00180F3D"/>
    <w:rsid w:val="00182356"/>
    <w:rsid w:val="0018236F"/>
    <w:rsid w:val="00185CB8"/>
    <w:rsid w:val="00186265"/>
    <w:rsid w:val="00186AE3"/>
    <w:rsid w:val="00187A1B"/>
    <w:rsid w:val="001904EE"/>
    <w:rsid w:val="001923F0"/>
    <w:rsid w:val="001926CB"/>
    <w:rsid w:val="001931FC"/>
    <w:rsid w:val="0019464A"/>
    <w:rsid w:val="001948DA"/>
    <w:rsid w:val="00195212"/>
    <w:rsid w:val="00195983"/>
    <w:rsid w:val="001A113C"/>
    <w:rsid w:val="001A257E"/>
    <w:rsid w:val="001A65DD"/>
    <w:rsid w:val="001A6BF5"/>
    <w:rsid w:val="001A78CB"/>
    <w:rsid w:val="001B20F4"/>
    <w:rsid w:val="001B233C"/>
    <w:rsid w:val="001B7F01"/>
    <w:rsid w:val="001C1110"/>
    <w:rsid w:val="001C520A"/>
    <w:rsid w:val="001C5412"/>
    <w:rsid w:val="001C603A"/>
    <w:rsid w:val="001C717C"/>
    <w:rsid w:val="001C7E3A"/>
    <w:rsid w:val="001D08F9"/>
    <w:rsid w:val="001D4C3A"/>
    <w:rsid w:val="001D6D3A"/>
    <w:rsid w:val="001D72AA"/>
    <w:rsid w:val="001D75A9"/>
    <w:rsid w:val="001D768F"/>
    <w:rsid w:val="001E50E8"/>
    <w:rsid w:val="001F19E9"/>
    <w:rsid w:val="001F2DD3"/>
    <w:rsid w:val="001F4A6E"/>
    <w:rsid w:val="001F4B81"/>
    <w:rsid w:val="001F4B8E"/>
    <w:rsid w:val="001F6244"/>
    <w:rsid w:val="00201D43"/>
    <w:rsid w:val="00201F2D"/>
    <w:rsid w:val="002020F1"/>
    <w:rsid w:val="002042AF"/>
    <w:rsid w:val="00214E6A"/>
    <w:rsid w:val="00217CB7"/>
    <w:rsid w:val="00221578"/>
    <w:rsid w:val="00221BD7"/>
    <w:rsid w:val="00225A04"/>
    <w:rsid w:val="00225B07"/>
    <w:rsid w:val="0023165A"/>
    <w:rsid w:val="002326FA"/>
    <w:rsid w:val="00232820"/>
    <w:rsid w:val="00233038"/>
    <w:rsid w:val="00235591"/>
    <w:rsid w:val="002366BC"/>
    <w:rsid w:val="002368FB"/>
    <w:rsid w:val="00236A30"/>
    <w:rsid w:val="002375C8"/>
    <w:rsid w:val="0024034D"/>
    <w:rsid w:val="0024123C"/>
    <w:rsid w:val="00241858"/>
    <w:rsid w:val="00244C54"/>
    <w:rsid w:val="0024531B"/>
    <w:rsid w:val="00245AFC"/>
    <w:rsid w:val="00247097"/>
    <w:rsid w:val="0024763F"/>
    <w:rsid w:val="002502C9"/>
    <w:rsid w:val="0025085D"/>
    <w:rsid w:val="00254521"/>
    <w:rsid w:val="00254CE1"/>
    <w:rsid w:val="00255575"/>
    <w:rsid w:val="002562EC"/>
    <w:rsid w:val="00267AC4"/>
    <w:rsid w:val="00267CF0"/>
    <w:rsid w:val="00271DCE"/>
    <w:rsid w:val="00272D98"/>
    <w:rsid w:val="00272F47"/>
    <w:rsid w:val="00273362"/>
    <w:rsid w:val="0027341F"/>
    <w:rsid w:val="00275768"/>
    <w:rsid w:val="0028281D"/>
    <w:rsid w:val="00283B1C"/>
    <w:rsid w:val="0028535F"/>
    <w:rsid w:val="0028778C"/>
    <w:rsid w:val="00291CA8"/>
    <w:rsid w:val="00295ACB"/>
    <w:rsid w:val="002963A4"/>
    <w:rsid w:val="00296A96"/>
    <w:rsid w:val="002A2050"/>
    <w:rsid w:val="002A3C68"/>
    <w:rsid w:val="002A7694"/>
    <w:rsid w:val="002A7E1B"/>
    <w:rsid w:val="002B3A1A"/>
    <w:rsid w:val="002B5810"/>
    <w:rsid w:val="002B5926"/>
    <w:rsid w:val="002C0CA9"/>
    <w:rsid w:val="002C0FA5"/>
    <w:rsid w:val="002C4234"/>
    <w:rsid w:val="002C4C84"/>
    <w:rsid w:val="002C4FDD"/>
    <w:rsid w:val="002C6E1A"/>
    <w:rsid w:val="002C6FC7"/>
    <w:rsid w:val="002C7497"/>
    <w:rsid w:val="002D0B80"/>
    <w:rsid w:val="002D16E9"/>
    <w:rsid w:val="002D19F9"/>
    <w:rsid w:val="002D22AF"/>
    <w:rsid w:val="002D3C8A"/>
    <w:rsid w:val="002D3DE4"/>
    <w:rsid w:val="002D4071"/>
    <w:rsid w:val="002D49EE"/>
    <w:rsid w:val="002D56B7"/>
    <w:rsid w:val="002D6B24"/>
    <w:rsid w:val="002E4ECF"/>
    <w:rsid w:val="002E7711"/>
    <w:rsid w:val="002E7BD4"/>
    <w:rsid w:val="002F0434"/>
    <w:rsid w:val="002F129C"/>
    <w:rsid w:val="002F1B2E"/>
    <w:rsid w:val="002F3704"/>
    <w:rsid w:val="002F3D63"/>
    <w:rsid w:val="002F4B09"/>
    <w:rsid w:val="002F61D0"/>
    <w:rsid w:val="00301E0D"/>
    <w:rsid w:val="003024AF"/>
    <w:rsid w:val="00304162"/>
    <w:rsid w:val="00307D7F"/>
    <w:rsid w:val="0031018F"/>
    <w:rsid w:val="00311B1E"/>
    <w:rsid w:val="003121FD"/>
    <w:rsid w:val="003142FE"/>
    <w:rsid w:val="003150A0"/>
    <w:rsid w:val="0031684F"/>
    <w:rsid w:val="00316A76"/>
    <w:rsid w:val="003172A3"/>
    <w:rsid w:val="00320F62"/>
    <w:rsid w:val="00322F6D"/>
    <w:rsid w:val="00323A55"/>
    <w:rsid w:val="00326093"/>
    <w:rsid w:val="00330B3E"/>
    <w:rsid w:val="00330C8F"/>
    <w:rsid w:val="00331B51"/>
    <w:rsid w:val="00333E9C"/>
    <w:rsid w:val="003349EB"/>
    <w:rsid w:val="003353EF"/>
    <w:rsid w:val="003357B9"/>
    <w:rsid w:val="0034371B"/>
    <w:rsid w:val="00343A73"/>
    <w:rsid w:val="00344303"/>
    <w:rsid w:val="00346189"/>
    <w:rsid w:val="00355A06"/>
    <w:rsid w:val="00355A1B"/>
    <w:rsid w:val="00356F5B"/>
    <w:rsid w:val="00360911"/>
    <w:rsid w:val="00361A09"/>
    <w:rsid w:val="00362FAF"/>
    <w:rsid w:val="00363DE9"/>
    <w:rsid w:val="00365EBF"/>
    <w:rsid w:val="003662EC"/>
    <w:rsid w:val="003663AC"/>
    <w:rsid w:val="003676E4"/>
    <w:rsid w:val="003707A4"/>
    <w:rsid w:val="00374FC1"/>
    <w:rsid w:val="00377562"/>
    <w:rsid w:val="0038182B"/>
    <w:rsid w:val="00382086"/>
    <w:rsid w:val="003825BB"/>
    <w:rsid w:val="003838C5"/>
    <w:rsid w:val="00383D4F"/>
    <w:rsid w:val="003846D6"/>
    <w:rsid w:val="00384805"/>
    <w:rsid w:val="0038654A"/>
    <w:rsid w:val="00390416"/>
    <w:rsid w:val="0039218C"/>
    <w:rsid w:val="003924E9"/>
    <w:rsid w:val="00393711"/>
    <w:rsid w:val="00393FA6"/>
    <w:rsid w:val="00395405"/>
    <w:rsid w:val="003954D7"/>
    <w:rsid w:val="0039750E"/>
    <w:rsid w:val="003A2818"/>
    <w:rsid w:val="003A2C98"/>
    <w:rsid w:val="003A57AD"/>
    <w:rsid w:val="003B23ED"/>
    <w:rsid w:val="003B6DD3"/>
    <w:rsid w:val="003C038E"/>
    <w:rsid w:val="003C0A21"/>
    <w:rsid w:val="003C157F"/>
    <w:rsid w:val="003C4E90"/>
    <w:rsid w:val="003C51B3"/>
    <w:rsid w:val="003C7CD4"/>
    <w:rsid w:val="003D2B16"/>
    <w:rsid w:val="003D7DCE"/>
    <w:rsid w:val="003E1038"/>
    <w:rsid w:val="003E2447"/>
    <w:rsid w:val="003E2ECA"/>
    <w:rsid w:val="003E5696"/>
    <w:rsid w:val="003E72B4"/>
    <w:rsid w:val="003F3AF9"/>
    <w:rsid w:val="0040383C"/>
    <w:rsid w:val="004040A2"/>
    <w:rsid w:val="00405534"/>
    <w:rsid w:val="004124E9"/>
    <w:rsid w:val="00414026"/>
    <w:rsid w:val="004151F7"/>
    <w:rsid w:val="00417C65"/>
    <w:rsid w:val="0042455A"/>
    <w:rsid w:val="004248FA"/>
    <w:rsid w:val="00433AF8"/>
    <w:rsid w:val="00435F58"/>
    <w:rsid w:val="00436031"/>
    <w:rsid w:val="00437A3C"/>
    <w:rsid w:val="0044049B"/>
    <w:rsid w:val="00440C2E"/>
    <w:rsid w:val="00442888"/>
    <w:rsid w:val="004432D3"/>
    <w:rsid w:val="00443DC7"/>
    <w:rsid w:val="004478B6"/>
    <w:rsid w:val="00451022"/>
    <w:rsid w:val="0045137B"/>
    <w:rsid w:val="00451891"/>
    <w:rsid w:val="00456988"/>
    <w:rsid w:val="00456C4A"/>
    <w:rsid w:val="004660FD"/>
    <w:rsid w:val="00466B53"/>
    <w:rsid w:val="004677D3"/>
    <w:rsid w:val="004718AB"/>
    <w:rsid w:val="00472ADB"/>
    <w:rsid w:val="00480040"/>
    <w:rsid w:val="0048034F"/>
    <w:rsid w:val="00484BD4"/>
    <w:rsid w:val="0048544B"/>
    <w:rsid w:val="00485EB0"/>
    <w:rsid w:val="00491E83"/>
    <w:rsid w:val="004924E0"/>
    <w:rsid w:val="00494DAD"/>
    <w:rsid w:val="004A47EA"/>
    <w:rsid w:val="004A4D0E"/>
    <w:rsid w:val="004A5DF4"/>
    <w:rsid w:val="004A6A30"/>
    <w:rsid w:val="004B3D52"/>
    <w:rsid w:val="004B4A2A"/>
    <w:rsid w:val="004C2228"/>
    <w:rsid w:val="004C5CC9"/>
    <w:rsid w:val="004D171C"/>
    <w:rsid w:val="004D2467"/>
    <w:rsid w:val="004D3504"/>
    <w:rsid w:val="004E08DF"/>
    <w:rsid w:val="004E5533"/>
    <w:rsid w:val="004F40B9"/>
    <w:rsid w:val="004F4C31"/>
    <w:rsid w:val="005004EA"/>
    <w:rsid w:val="005006CB"/>
    <w:rsid w:val="0050141D"/>
    <w:rsid w:val="005040BC"/>
    <w:rsid w:val="00504F59"/>
    <w:rsid w:val="0051118C"/>
    <w:rsid w:val="005122A9"/>
    <w:rsid w:val="005131F6"/>
    <w:rsid w:val="00513A1B"/>
    <w:rsid w:val="00515955"/>
    <w:rsid w:val="00515A4C"/>
    <w:rsid w:val="00516388"/>
    <w:rsid w:val="00521D13"/>
    <w:rsid w:val="00524A93"/>
    <w:rsid w:val="00524E62"/>
    <w:rsid w:val="0052583E"/>
    <w:rsid w:val="005316A3"/>
    <w:rsid w:val="00531FF1"/>
    <w:rsid w:val="005323E6"/>
    <w:rsid w:val="00536134"/>
    <w:rsid w:val="00537273"/>
    <w:rsid w:val="005376CD"/>
    <w:rsid w:val="005377AE"/>
    <w:rsid w:val="00541DD8"/>
    <w:rsid w:val="0054221D"/>
    <w:rsid w:val="00544CF4"/>
    <w:rsid w:val="005513CD"/>
    <w:rsid w:val="005520CE"/>
    <w:rsid w:val="00554C02"/>
    <w:rsid w:val="00555C85"/>
    <w:rsid w:val="00560653"/>
    <w:rsid w:val="00561992"/>
    <w:rsid w:val="005658A7"/>
    <w:rsid w:val="00570D00"/>
    <w:rsid w:val="00572179"/>
    <w:rsid w:val="005760EE"/>
    <w:rsid w:val="00576F8B"/>
    <w:rsid w:val="00580326"/>
    <w:rsid w:val="00580F8E"/>
    <w:rsid w:val="00581E12"/>
    <w:rsid w:val="00583A89"/>
    <w:rsid w:val="00584F43"/>
    <w:rsid w:val="00592308"/>
    <w:rsid w:val="005958E1"/>
    <w:rsid w:val="005A0F76"/>
    <w:rsid w:val="005A1402"/>
    <w:rsid w:val="005A26C3"/>
    <w:rsid w:val="005A4853"/>
    <w:rsid w:val="005A734D"/>
    <w:rsid w:val="005B29E0"/>
    <w:rsid w:val="005B41B6"/>
    <w:rsid w:val="005B5202"/>
    <w:rsid w:val="005B5B7D"/>
    <w:rsid w:val="005B5D51"/>
    <w:rsid w:val="005B652F"/>
    <w:rsid w:val="005C080A"/>
    <w:rsid w:val="005C0C7C"/>
    <w:rsid w:val="005C0F02"/>
    <w:rsid w:val="005C1DEF"/>
    <w:rsid w:val="005C47D7"/>
    <w:rsid w:val="005C7D1C"/>
    <w:rsid w:val="005D07CC"/>
    <w:rsid w:val="005D152A"/>
    <w:rsid w:val="005D3700"/>
    <w:rsid w:val="005E0F77"/>
    <w:rsid w:val="005E100B"/>
    <w:rsid w:val="005E1FB4"/>
    <w:rsid w:val="005E3847"/>
    <w:rsid w:val="005E40AC"/>
    <w:rsid w:val="005E4C91"/>
    <w:rsid w:val="005F0535"/>
    <w:rsid w:val="005F15E8"/>
    <w:rsid w:val="005F19B9"/>
    <w:rsid w:val="005F4E02"/>
    <w:rsid w:val="00600586"/>
    <w:rsid w:val="0060178A"/>
    <w:rsid w:val="00601917"/>
    <w:rsid w:val="006019EA"/>
    <w:rsid w:val="00602249"/>
    <w:rsid w:val="006050A2"/>
    <w:rsid w:val="00606EA5"/>
    <w:rsid w:val="0060777D"/>
    <w:rsid w:val="00607B22"/>
    <w:rsid w:val="00614706"/>
    <w:rsid w:val="006213D5"/>
    <w:rsid w:val="0062428D"/>
    <w:rsid w:val="00624C90"/>
    <w:rsid w:val="00626355"/>
    <w:rsid w:val="006263C2"/>
    <w:rsid w:val="00630352"/>
    <w:rsid w:val="006307BC"/>
    <w:rsid w:val="006326A5"/>
    <w:rsid w:val="00633636"/>
    <w:rsid w:val="00635364"/>
    <w:rsid w:val="006368BD"/>
    <w:rsid w:val="006402B7"/>
    <w:rsid w:val="00640849"/>
    <w:rsid w:val="0064132F"/>
    <w:rsid w:val="0064231B"/>
    <w:rsid w:val="00643F2D"/>
    <w:rsid w:val="00644409"/>
    <w:rsid w:val="00645BBC"/>
    <w:rsid w:val="0064612A"/>
    <w:rsid w:val="0065194F"/>
    <w:rsid w:val="00661149"/>
    <w:rsid w:val="00661446"/>
    <w:rsid w:val="006627CA"/>
    <w:rsid w:val="00662C16"/>
    <w:rsid w:val="00665EFC"/>
    <w:rsid w:val="00666580"/>
    <w:rsid w:val="00667FFE"/>
    <w:rsid w:val="00670239"/>
    <w:rsid w:val="00672E9D"/>
    <w:rsid w:val="00673169"/>
    <w:rsid w:val="00674153"/>
    <w:rsid w:val="006777B3"/>
    <w:rsid w:val="00680338"/>
    <w:rsid w:val="00680853"/>
    <w:rsid w:val="0068292B"/>
    <w:rsid w:val="00682D6D"/>
    <w:rsid w:val="00683C1B"/>
    <w:rsid w:val="006843CB"/>
    <w:rsid w:val="0068509D"/>
    <w:rsid w:val="006875FC"/>
    <w:rsid w:val="006902AE"/>
    <w:rsid w:val="0069102C"/>
    <w:rsid w:val="006923A8"/>
    <w:rsid w:val="00693F36"/>
    <w:rsid w:val="00693F63"/>
    <w:rsid w:val="00695F74"/>
    <w:rsid w:val="00697E1B"/>
    <w:rsid w:val="006A2404"/>
    <w:rsid w:val="006A2532"/>
    <w:rsid w:val="006A27BC"/>
    <w:rsid w:val="006A4787"/>
    <w:rsid w:val="006A6BD1"/>
    <w:rsid w:val="006A7047"/>
    <w:rsid w:val="006A7ADE"/>
    <w:rsid w:val="006B1003"/>
    <w:rsid w:val="006B1D68"/>
    <w:rsid w:val="006B23AC"/>
    <w:rsid w:val="006B2CFE"/>
    <w:rsid w:val="006B3075"/>
    <w:rsid w:val="006B4289"/>
    <w:rsid w:val="006B4D68"/>
    <w:rsid w:val="006B61C5"/>
    <w:rsid w:val="006C34CE"/>
    <w:rsid w:val="006C3746"/>
    <w:rsid w:val="006C6A24"/>
    <w:rsid w:val="006C7FA6"/>
    <w:rsid w:val="006D1571"/>
    <w:rsid w:val="006D35DB"/>
    <w:rsid w:val="006D62DE"/>
    <w:rsid w:val="006D6352"/>
    <w:rsid w:val="006D6959"/>
    <w:rsid w:val="006D6CA9"/>
    <w:rsid w:val="006D715A"/>
    <w:rsid w:val="006D7903"/>
    <w:rsid w:val="006E30DB"/>
    <w:rsid w:val="006F3BF2"/>
    <w:rsid w:val="006F4C33"/>
    <w:rsid w:val="006F5414"/>
    <w:rsid w:val="006F6CA4"/>
    <w:rsid w:val="007018BB"/>
    <w:rsid w:val="0070274C"/>
    <w:rsid w:val="0070653B"/>
    <w:rsid w:val="00710223"/>
    <w:rsid w:val="007104B6"/>
    <w:rsid w:val="00710564"/>
    <w:rsid w:val="00710688"/>
    <w:rsid w:val="00711852"/>
    <w:rsid w:val="00711F10"/>
    <w:rsid w:val="007142B9"/>
    <w:rsid w:val="007144B3"/>
    <w:rsid w:val="00720F1B"/>
    <w:rsid w:val="007213A5"/>
    <w:rsid w:val="007229AE"/>
    <w:rsid w:val="007268A1"/>
    <w:rsid w:val="00727935"/>
    <w:rsid w:val="00730428"/>
    <w:rsid w:val="00731EE5"/>
    <w:rsid w:val="00733580"/>
    <w:rsid w:val="00734D0C"/>
    <w:rsid w:val="00741EFE"/>
    <w:rsid w:val="00742BD8"/>
    <w:rsid w:val="0074305E"/>
    <w:rsid w:val="00743880"/>
    <w:rsid w:val="00745CDD"/>
    <w:rsid w:val="00745E52"/>
    <w:rsid w:val="00747236"/>
    <w:rsid w:val="007505C6"/>
    <w:rsid w:val="00756149"/>
    <w:rsid w:val="00757E5A"/>
    <w:rsid w:val="00763542"/>
    <w:rsid w:val="0076583E"/>
    <w:rsid w:val="00765B0C"/>
    <w:rsid w:val="0076685C"/>
    <w:rsid w:val="00766A77"/>
    <w:rsid w:val="00766FE6"/>
    <w:rsid w:val="007678FE"/>
    <w:rsid w:val="00770A26"/>
    <w:rsid w:val="00771A4A"/>
    <w:rsid w:val="00774669"/>
    <w:rsid w:val="00777798"/>
    <w:rsid w:val="0078079B"/>
    <w:rsid w:val="007818F5"/>
    <w:rsid w:val="00781FB3"/>
    <w:rsid w:val="00782864"/>
    <w:rsid w:val="00785D81"/>
    <w:rsid w:val="00786E88"/>
    <w:rsid w:val="007904CC"/>
    <w:rsid w:val="00790FC8"/>
    <w:rsid w:val="007915C6"/>
    <w:rsid w:val="00792234"/>
    <w:rsid w:val="007961E5"/>
    <w:rsid w:val="00797ADB"/>
    <w:rsid w:val="007A0BC6"/>
    <w:rsid w:val="007A175B"/>
    <w:rsid w:val="007A1F64"/>
    <w:rsid w:val="007A232B"/>
    <w:rsid w:val="007A7F43"/>
    <w:rsid w:val="007B18BB"/>
    <w:rsid w:val="007B4675"/>
    <w:rsid w:val="007B4EAD"/>
    <w:rsid w:val="007B7F79"/>
    <w:rsid w:val="007C06C5"/>
    <w:rsid w:val="007C16CA"/>
    <w:rsid w:val="007C1974"/>
    <w:rsid w:val="007C2767"/>
    <w:rsid w:val="007C279E"/>
    <w:rsid w:val="007C36E3"/>
    <w:rsid w:val="007C7C5F"/>
    <w:rsid w:val="007C7E07"/>
    <w:rsid w:val="007D0EA4"/>
    <w:rsid w:val="007D15AB"/>
    <w:rsid w:val="007D2934"/>
    <w:rsid w:val="007D6034"/>
    <w:rsid w:val="007D62CB"/>
    <w:rsid w:val="007D6850"/>
    <w:rsid w:val="007E24C2"/>
    <w:rsid w:val="007E5E05"/>
    <w:rsid w:val="007E773F"/>
    <w:rsid w:val="007E777A"/>
    <w:rsid w:val="007F118F"/>
    <w:rsid w:val="007F2947"/>
    <w:rsid w:val="007F3E48"/>
    <w:rsid w:val="00800F41"/>
    <w:rsid w:val="0080198F"/>
    <w:rsid w:val="00805B37"/>
    <w:rsid w:val="00807EF6"/>
    <w:rsid w:val="008160B1"/>
    <w:rsid w:val="008167F5"/>
    <w:rsid w:val="008177C1"/>
    <w:rsid w:val="00821B79"/>
    <w:rsid w:val="00822A2A"/>
    <w:rsid w:val="00822A85"/>
    <w:rsid w:val="008245C5"/>
    <w:rsid w:val="00824657"/>
    <w:rsid w:val="008268F4"/>
    <w:rsid w:val="00830A7B"/>
    <w:rsid w:val="00832625"/>
    <w:rsid w:val="0083457C"/>
    <w:rsid w:val="00835CB1"/>
    <w:rsid w:val="0083680C"/>
    <w:rsid w:val="008402FA"/>
    <w:rsid w:val="00844E2D"/>
    <w:rsid w:val="0084760F"/>
    <w:rsid w:val="00847812"/>
    <w:rsid w:val="00853ED3"/>
    <w:rsid w:val="0085541A"/>
    <w:rsid w:val="0085703E"/>
    <w:rsid w:val="00862199"/>
    <w:rsid w:val="00873478"/>
    <w:rsid w:val="00876468"/>
    <w:rsid w:val="00883E3C"/>
    <w:rsid w:val="00887576"/>
    <w:rsid w:val="0089601F"/>
    <w:rsid w:val="00896393"/>
    <w:rsid w:val="00896B05"/>
    <w:rsid w:val="00897357"/>
    <w:rsid w:val="008A07ED"/>
    <w:rsid w:val="008A1ACE"/>
    <w:rsid w:val="008A3045"/>
    <w:rsid w:val="008A3A1A"/>
    <w:rsid w:val="008A47B4"/>
    <w:rsid w:val="008A530F"/>
    <w:rsid w:val="008A5794"/>
    <w:rsid w:val="008B05BD"/>
    <w:rsid w:val="008C016F"/>
    <w:rsid w:val="008C19F6"/>
    <w:rsid w:val="008C3013"/>
    <w:rsid w:val="008C37C1"/>
    <w:rsid w:val="008C628E"/>
    <w:rsid w:val="008C743B"/>
    <w:rsid w:val="008D179E"/>
    <w:rsid w:val="008D1C9B"/>
    <w:rsid w:val="008E3E63"/>
    <w:rsid w:val="008E42A1"/>
    <w:rsid w:val="008E7A20"/>
    <w:rsid w:val="008F1AB0"/>
    <w:rsid w:val="008F1ABF"/>
    <w:rsid w:val="008F2892"/>
    <w:rsid w:val="008F30C6"/>
    <w:rsid w:val="008F3FAA"/>
    <w:rsid w:val="008F4317"/>
    <w:rsid w:val="008F4977"/>
    <w:rsid w:val="008F535D"/>
    <w:rsid w:val="008F5394"/>
    <w:rsid w:val="008F6F02"/>
    <w:rsid w:val="0090096C"/>
    <w:rsid w:val="00900EB8"/>
    <w:rsid w:val="00900F8E"/>
    <w:rsid w:val="00906147"/>
    <w:rsid w:val="00906B1D"/>
    <w:rsid w:val="00906BC8"/>
    <w:rsid w:val="009117B9"/>
    <w:rsid w:val="00912060"/>
    <w:rsid w:val="00913B20"/>
    <w:rsid w:val="0091532D"/>
    <w:rsid w:val="009216F9"/>
    <w:rsid w:val="00922930"/>
    <w:rsid w:val="00925312"/>
    <w:rsid w:val="0092562B"/>
    <w:rsid w:val="00925A42"/>
    <w:rsid w:val="009265C5"/>
    <w:rsid w:val="00927156"/>
    <w:rsid w:val="00927EB5"/>
    <w:rsid w:val="00930CFF"/>
    <w:rsid w:val="009327A4"/>
    <w:rsid w:val="009339C3"/>
    <w:rsid w:val="009348B6"/>
    <w:rsid w:val="0093539A"/>
    <w:rsid w:val="00937A52"/>
    <w:rsid w:val="00937B63"/>
    <w:rsid w:val="00940663"/>
    <w:rsid w:val="00940B13"/>
    <w:rsid w:val="00940B67"/>
    <w:rsid w:val="00941921"/>
    <w:rsid w:val="00942192"/>
    <w:rsid w:val="00946EED"/>
    <w:rsid w:val="00947838"/>
    <w:rsid w:val="009506DB"/>
    <w:rsid w:val="00951A14"/>
    <w:rsid w:val="0095481B"/>
    <w:rsid w:val="009548FD"/>
    <w:rsid w:val="009553BB"/>
    <w:rsid w:val="00963CA9"/>
    <w:rsid w:val="00963EDC"/>
    <w:rsid w:val="0096407E"/>
    <w:rsid w:val="0096489F"/>
    <w:rsid w:val="009675A0"/>
    <w:rsid w:val="009727D5"/>
    <w:rsid w:val="00974F0F"/>
    <w:rsid w:val="00976381"/>
    <w:rsid w:val="0097763C"/>
    <w:rsid w:val="00977ACC"/>
    <w:rsid w:val="00977B50"/>
    <w:rsid w:val="009801B0"/>
    <w:rsid w:val="00980885"/>
    <w:rsid w:val="00985A06"/>
    <w:rsid w:val="009906B0"/>
    <w:rsid w:val="00990775"/>
    <w:rsid w:val="0099095E"/>
    <w:rsid w:val="00991A83"/>
    <w:rsid w:val="009924EE"/>
    <w:rsid w:val="009A0E16"/>
    <w:rsid w:val="009A266D"/>
    <w:rsid w:val="009A3B85"/>
    <w:rsid w:val="009B0541"/>
    <w:rsid w:val="009B0548"/>
    <w:rsid w:val="009C1DE2"/>
    <w:rsid w:val="009C2976"/>
    <w:rsid w:val="009C2F4D"/>
    <w:rsid w:val="009C3DEF"/>
    <w:rsid w:val="009C3F1D"/>
    <w:rsid w:val="009C41ED"/>
    <w:rsid w:val="009C6337"/>
    <w:rsid w:val="009C6A36"/>
    <w:rsid w:val="009C7B97"/>
    <w:rsid w:val="009D1A15"/>
    <w:rsid w:val="009D27EA"/>
    <w:rsid w:val="009D5CF3"/>
    <w:rsid w:val="009D6DCA"/>
    <w:rsid w:val="009E09F3"/>
    <w:rsid w:val="009E1CD8"/>
    <w:rsid w:val="009E22B5"/>
    <w:rsid w:val="009E39C1"/>
    <w:rsid w:val="009E53AA"/>
    <w:rsid w:val="009F0CBF"/>
    <w:rsid w:val="009F2F35"/>
    <w:rsid w:val="009F3AAF"/>
    <w:rsid w:val="00A004A0"/>
    <w:rsid w:val="00A01BA0"/>
    <w:rsid w:val="00A1023C"/>
    <w:rsid w:val="00A1350D"/>
    <w:rsid w:val="00A14868"/>
    <w:rsid w:val="00A15594"/>
    <w:rsid w:val="00A175FC"/>
    <w:rsid w:val="00A17CDD"/>
    <w:rsid w:val="00A20121"/>
    <w:rsid w:val="00A231AB"/>
    <w:rsid w:val="00A239D3"/>
    <w:rsid w:val="00A23CE1"/>
    <w:rsid w:val="00A25D4E"/>
    <w:rsid w:val="00A2688C"/>
    <w:rsid w:val="00A27A72"/>
    <w:rsid w:val="00A32264"/>
    <w:rsid w:val="00A336BB"/>
    <w:rsid w:val="00A34083"/>
    <w:rsid w:val="00A34116"/>
    <w:rsid w:val="00A353E3"/>
    <w:rsid w:val="00A35EEB"/>
    <w:rsid w:val="00A361F5"/>
    <w:rsid w:val="00A3755E"/>
    <w:rsid w:val="00A452B1"/>
    <w:rsid w:val="00A47832"/>
    <w:rsid w:val="00A47F2B"/>
    <w:rsid w:val="00A506D8"/>
    <w:rsid w:val="00A51006"/>
    <w:rsid w:val="00A51ACD"/>
    <w:rsid w:val="00A5600E"/>
    <w:rsid w:val="00A6224B"/>
    <w:rsid w:val="00A7178F"/>
    <w:rsid w:val="00A7758C"/>
    <w:rsid w:val="00A7767D"/>
    <w:rsid w:val="00A807A3"/>
    <w:rsid w:val="00A80A4D"/>
    <w:rsid w:val="00A86F95"/>
    <w:rsid w:val="00A90D93"/>
    <w:rsid w:val="00A925E8"/>
    <w:rsid w:val="00A92BAB"/>
    <w:rsid w:val="00A94CAE"/>
    <w:rsid w:val="00A94ECA"/>
    <w:rsid w:val="00A95032"/>
    <w:rsid w:val="00A95594"/>
    <w:rsid w:val="00A95FBE"/>
    <w:rsid w:val="00AA1FF3"/>
    <w:rsid w:val="00AA321B"/>
    <w:rsid w:val="00AA39F9"/>
    <w:rsid w:val="00AA669F"/>
    <w:rsid w:val="00AB1CDD"/>
    <w:rsid w:val="00AB1E3F"/>
    <w:rsid w:val="00AB24C0"/>
    <w:rsid w:val="00AB50AD"/>
    <w:rsid w:val="00AB5C41"/>
    <w:rsid w:val="00AB6422"/>
    <w:rsid w:val="00AC0FB7"/>
    <w:rsid w:val="00AC16BE"/>
    <w:rsid w:val="00AC1B18"/>
    <w:rsid w:val="00AC211F"/>
    <w:rsid w:val="00AC2240"/>
    <w:rsid w:val="00AC5E5A"/>
    <w:rsid w:val="00AC6015"/>
    <w:rsid w:val="00AC6C0C"/>
    <w:rsid w:val="00AC76A8"/>
    <w:rsid w:val="00AD214F"/>
    <w:rsid w:val="00AD3483"/>
    <w:rsid w:val="00AD3631"/>
    <w:rsid w:val="00AD5A0C"/>
    <w:rsid w:val="00AE27F6"/>
    <w:rsid w:val="00AE770B"/>
    <w:rsid w:val="00AF042C"/>
    <w:rsid w:val="00AF4E6A"/>
    <w:rsid w:val="00AF645E"/>
    <w:rsid w:val="00B00F15"/>
    <w:rsid w:val="00B026FE"/>
    <w:rsid w:val="00B030C7"/>
    <w:rsid w:val="00B05956"/>
    <w:rsid w:val="00B1217F"/>
    <w:rsid w:val="00B126C8"/>
    <w:rsid w:val="00B12A04"/>
    <w:rsid w:val="00B15415"/>
    <w:rsid w:val="00B1606D"/>
    <w:rsid w:val="00B21FA7"/>
    <w:rsid w:val="00B31E7A"/>
    <w:rsid w:val="00B32AB8"/>
    <w:rsid w:val="00B35D11"/>
    <w:rsid w:val="00B36861"/>
    <w:rsid w:val="00B4254D"/>
    <w:rsid w:val="00B428E1"/>
    <w:rsid w:val="00B4299E"/>
    <w:rsid w:val="00B42E71"/>
    <w:rsid w:val="00B44108"/>
    <w:rsid w:val="00B4669A"/>
    <w:rsid w:val="00B50190"/>
    <w:rsid w:val="00B54BD9"/>
    <w:rsid w:val="00B575F5"/>
    <w:rsid w:val="00B6208F"/>
    <w:rsid w:val="00B63D56"/>
    <w:rsid w:val="00B642AA"/>
    <w:rsid w:val="00B65900"/>
    <w:rsid w:val="00B65BDC"/>
    <w:rsid w:val="00B70415"/>
    <w:rsid w:val="00B719A6"/>
    <w:rsid w:val="00B72978"/>
    <w:rsid w:val="00B75DFB"/>
    <w:rsid w:val="00B82E2D"/>
    <w:rsid w:val="00B83144"/>
    <w:rsid w:val="00B8456D"/>
    <w:rsid w:val="00B863B8"/>
    <w:rsid w:val="00B93B13"/>
    <w:rsid w:val="00B93C91"/>
    <w:rsid w:val="00B9587C"/>
    <w:rsid w:val="00B95CD9"/>
    <w:rsid w:val="00B970EF"/>
    <w:rsid w:val="00BA1249"/>
    <w:rsid w:val="00BA1302"/>
    <w:rsid w:val="00BA21A2"/>
    <w:rsid w:val="00BA5171"/>
    <w:rsid w:val="00BA52F3"/>
    <w:rsid w:val="00BA5A8B"/>
    <w:rsid w:val="00BA5ACE"/>
    <w:rsid w:val="00BA6D8B"/>
    <w:rsid w:val="00BB013F"/>
    <w:rsid w:val="00BB0C5A"/>
    <w:rsid w:val="00BB1297"/>
    <w:rsid w:val="00BB181F"/>
    <w:rsid w:val="00BB1B9A"/>
    <w:rsid w:val="00BB295B"/>
    <w:rsid w:val="00BB38BB"/>
    <w:rsid w:val="00BB7225"/>
    <w:rsid w:val="00BB7E95"/>
    <w:rsid w:val="00BC07C3"/>
    <w:rsid w:val="00BC0B03"/>
    <w:rsid w:val="00BC65B8"/>
    <w:rsid w:val="00BD0893"/>
    <w:rsid w:val="00BD1E99"/>
    <w:rsid w:val="00BD284B"/>
    <w:rsid w:val="00BD2C77"/>
    <w:rsid w:val="00BD435D"/>
    <w:rsid w:val="00BD61E0"/>
    <w:rsid w:val="00BD66CB"/>
    <w:rsid w:val="00BE1698"/>
    <w:rsid w:val="00BE1A44"/>
    <w:rsid w:val="00BE5C3B"/>
    <w:rsid w:val="00BE61E9"/>
    <w:rsid w:val="00BE73F2"/>
    <w:rsid w:val="00BF0444"/>
    <w:rsid w:val="00BF10E7"/>
    <w:rsid w:val="00BF713D"/>
    <w:rsid w:val="00BF7866"/>
    <w:rsid w:val="00C01B53"/>
    <w:rsid w:val="00C02132"/>
    <w:rsid w:val="00C03245"/>
    <w:rsid w:val="00C03C7A"/>
    <w:rsid w:val="00C03C7E"/>
    <w:rsid w:val="00C0433D"/>
    <w:rsid w:val="00C04E35"/>
    <w:rsid w:val="00C118B4"/>
    <w:rsid w:val="00C12782"/>
    <w:rsid w:val="00C135C5"/>
    <w:rsid w:val="00C1522C"/>
    <w:rsid w:val="00C164F7"/>
    <w:rsid w:val="00C2292D"/>
    <w:rsid w:val="00C22BFF"/>
    <w:rsid w:val="00C243C0"/>
    <w:rsid w:val="00C3072C"/>
    <w:rsid w:val="00C323DE"/>
    <w:rsid w:val="00C355AC"/>
    <w:rsid w:val="00C421E4"/>
    <w:rsid w:val="00C439D9"/>
    <w:rsid w:val="00C44CD3"/>
    <w:rsid w:val="00C457DE"/>
    <w:rsid w:val="00C5021B"/>
    <w:rsid w:val="00C506A2"/>
    <w:rsid w:val="00C52554"/>
    <w:rsid w:val="00C529C0"/>
    <w:rsid w:val="00C53B71"/>
    <w:rsid w:val="00C5502C"/>
    <w:rsid w:val="00C6277A"/>
    <w:rsid w:val="00C71ACC"/>
    <w:rsid w:val="00C76B4B"/>
    <w:rsid w:val="00C80452"/>
    <w:rsid w:val="00C83B7E"/>
    <w:rsid w:val="00C83BFC"/>
    <w:rsid w:val="00C87867"/>
    <w:rsid w:val="00C91582"/>
    <w:rsid w:val="00C96179"/>
    <w:rsid w:val="00CA1641"/>
    <w:rsid w:val="00CA242C"/>
    <w:rsid w:val="00CA335E"/>
    <w:rsid w:val="00CA3669"/>
    <w:rsid w:val="00CA5263"/>
    <w:rsid w:val="00CA6364"/>
    <w:rsid w:val="00CB0E44"/>
    <w:rsid w:val="00CB32E9"/>
    <w:rsid w:val="00CB72B0"/>
    <w:rsid w:val="00CC22A1"/>
    <w:rsid w:val="00CC413F"/>
    <w:rsid w:val="00CC47E6"/>
    <w:rsid w:val="00CC525B"/>
    <w:rsid w:val="00CC599E"/>
    <w:rsid w:val="00CC7F60"/>
    <w:rsid w:val="00CD05AE"/>
    <w:rsid w:val="00CD230F"/>
    <w:rsid w:val="00CD2CD7"/>
    <w:rsid w:val="00CD493E"/>
    <w:rsid w:val="00CD556B"/>
    <w:rsid w:val="00CE2C47"/>
    <w:rsid w:val="00CE42A4"/>
    <w:rsid w:val="00CE4630"/>
    <w:rsid w:val="00CE71B3"/>
    <w:rsid w:val="00CE73CF"/>
    <w:rsid w:val="00CF2EE6"/>
    <w:rsid w:val="00CF63F2"/>
    <w:rsid w:val="00CF7339"/>
    <w:rsid w:val="00CF74F6"/>
    <w:rsid w:val="00D00F73"/>
    <w:rsid w:val="00D02B69"/>
    <w:rsid w:val="00D02F51"/>
    <w:rsid w:val="00D03657"/>
    <w:rsid w:val="00D03957"/>
    <w:rsid w:val="00D13D6D"/>
    <w:rsid w:val="00D172E6"/>
    <w:rsid w:val="00D214E6"/>
    <w:rsid w:val="00D2296E"/>
    <w:rsid w:val="00D23024"/>
    <w:rsid w:val="00D24B8C"/>
    <w:rsid w:val="00D25EF5"/>
    <w:rsid w:val="00D27A60"/>
    <w:rsid w:val="00D3034A"/>
    <w:rsid w:val="00D33A8B"/>
    <w:rsid w:val="00D344CB"/>
    <w:rsid w:val="00D361F0"/>
    <w:rsid w:val="00D41924"/>
    <w:rsid w:val="00D429BD"/>
    <w:rsid w:val="00D441A1"/>
    <w:rsid w:val="00D4517B"/>
    <w:rsid w:val="00D463D4"/>
    <w:rsid w:val="00D46414"/>
    <w:rsid w:val="00D47DAF"/>
    <w:rsid w:val="00D5008B"/>
    <w:rsid w:val="00D52628"/>
    <w:rsid w:val="00D52844"/>
    <w:rsid w:val="00D55453"/>
    <w:rsid w:val="00D5578C"/>
    <w:rsid w:val="00D558D2"/>
    <w:rsid w:val="00D575A6"/>
    <w:rsid w:val="00D64DE7"/>
    <w:rsid w:val="00D70252"/>
    <w:rsid w:val="00D7060A"/>
    <w:rsid w:val="00D7339C"/>
    <w:rsid w:val="00D73EEC"/>
    <w:rsid w:val="00D77148"/>
    <w:rsid w:val="00D80159"/>
    <w:rsid w:val="00D80291"/>
    <w:rsid w:val="00D82678"/>
    <w:rsid w:val="00D86867"/>
    <w:rsid w:val="00D9250A"/>
    <w:rsid w:val="00D92EAF"/>
    <w:rsid w:val="00D945F9"/>
    <w:rsid w:val="00DA0F3B"/>
    <w:rsid w:val="00DA15B2"/>
    <w:rsid w:val="00DA4ACE"/>
    <w:rsid w:val="00DA7097"/>
    <w:rsid w:val="00DB3671"/>
    <w:rsid w:val="00DB5942"/>
    <w:rsid w:val="00DC2C71"/>
    <w:rsid w:val="00DC2CAC"/>
    <w:rsid w:val="00DC49F1"/>
    <w:rsid w:val="00DC5898"/>
    <w:rsid w:val="00DC68AB"/>
    <w:rsid w:val="00DD1EDC"/>
    <w:rsid w:val="00DD28A1"/>
    <w:rsid w:val="00DD40A3"/>
    <w:rsid w:val="00DD51A6"/>
    <w:rsid w:val="00DD5D83"/>
    <w:rsid w:val="00DE4BD5"/>
    <w:rsid w:val="00DE5D07"/>
    <w:rsid w:val="00DF0BDD"/>
    <w:rsid w:val="00DF319C"/>
    <w:rsid w:val="00DF43F2"/>
    <w:rsid w:val="00DF65EC"/>
    <w:rsid w:val="00E013C6"/>
    <w:rsid w:val="00E01879"/>
    <w:rsid w:val="00E02606"/>
    <w:rsid w:val="00E0323E"/>
    <w:rsid w:val="00E0327C"/>
    <w:rsid w:val="00E0341F"/>
    <w:rsid w:val="00E0598C"/>
    <w:rsid w:val="00E06063"/>
    <w:rsid w:val="00E06F45"/>
    <w:rsid w:val="00E074AD"/>
    <w:rsid w:val="00E10AC8"/>
    <w:rsid w:val="00E119A6"/>
    <w:rsid w:val="00E157C9"/>
    <w:rsid w:val="00E17DC2"/>
    <w:rsid w:val="00E225AC"/>
    <w:rsid w:val="00E247A8"/>
    <w:rsid w:val="00E26BC9"/>
    <w:rsid w:val="00E27A5E"/>
    <w:rsid w:val="00E31088"/>
    <w:rsid w:val="00E315DE"/>
    <w:rsid w:val="00E332CF"/>
    <w:rsid w:val="00E3495D"/>
    <w:rsid w:val="00E36AD3"/>
    <w:rsid w:val="00E371D7"/>
    <w:rsid w:val="00E42985"/>
    <w:rsid w:val="00E42F6B"/>
    <w:rsid w:val="00E43495"/>
    <w:rsid w:val="00E47D89"/>
    <w:rsid w:val="00E5145F"/>
    <w:rsid w:val="00E51692"/>
    <w:rsid w:val="00E51702"/>
    <w:rsid w:val="00E5479C"/>
    <w:rsid w:val="00E54CA5"/>
    <w:rsid w:val="00E56AD1"/>
    <w:rsid w:val="00E57980"/>
    <w:rsid w:val="00E61333"/>
    <w:rsid w:val="00E63B4E"/>
    <w:rsid w:val="00E6726D"/>
    <w:rsid w:val="00E679A2"/>
    <w:rsid w:val="00E73B8F"/>
    <w:rsid w:val="00E75DC1"/>
    <w:rsid w:val="00E76C0F"/>
    <w:rsid w:val="00E77220"/>
    <w:rsid w:val="00E77BCC"/>
    <w:rsid w:val="00E808C8"/>
    <w:rsid w:val="00E87B5F"/>
    <w:rsid w:val="00E91D7B"/>
    <w:rsid w:val="00E95C4F"/>
    <w:rsid w:val="00EA151C"/>
    <w:rsid w:val="00EA794D"/>
    <w:rsid w:val="00EB2D0F"/>
    <w:rsid w:val="00EB3234"/>
    <w:rsid w:val="00EB362D"/>
    <w:rsid w:val="00EB3A60"/>
    <w:rsid w:val="00EB5786"/>
    <w:rsid w:val="00EB6102"/>
    <w:rsid w:val="00EB6654"/>
    <w:rsid w:val="00EB6D3F"/>
    <w:rsid w:val="00EB750E"/>
    <w:rsid w:val="00EC108B"/>
    <w:rsid w:val="00EC2CF2"/>
    <w:rsid w:val="00EC30D7"/>
    <w:rsid w:val="00EC61DF"/>
    <w:rsid w:val="00EC624C"/>
    <w:rsid w:val="00EC6A2E"/>
    <w:rsid w:val="00ED0650"/>
    <w:rsid w:val="00ED10AB"/>
    <w:rsid w:val="00ED3E53"/>
    <w:rsid w:val="00ED3EC2"/>
    <w:rsid w:val="00ED452A"/>
    <w:rsid w:val="00ED4B49"/>
    <w:rsid w:val="00ED5307"/>
    <w:rsid w:val="00EE03AF"/>
    <w:rsid w:val="00EE11F3"/>
    <w:rsid w:val="00EE2587"/>
    <w:rsid w:val="00EE5944"/>
    <w:rsid w:val="00EF0014"/>
    <w:rsid w:val="00EF0572"/>
    <w:rsid w:val="00F00650"/>
    <w:rsid w:val="00F00A92"/>
    <w:rsid w:val="00F02840"/>
    <w:rsid w:val="00F0612C"/>
    <w:rsid w:val="00F151E3"/>
    <w:rsid w:val="00F164C1"/>
    <w:rsid w:val="00F17FF2"/>
    <w:rsid w:val="00F217BB"/>
    <w:rsid w:val="00F225B5"/>
    <w:rsid w:val="00F24D12"/>
    <w:rsid w:val="00F2534E"/>
    <w:rsid w:val="00F25BF3"/>
    <w:rsid w:val="00F30F6D"/>
    <w:rsid w:val="00F349A6"/>
    <w:rsid w:val="00F35F01"/>
    <w:rsid w:val="00F37B0F"/>
    <w:rsid w:val="00F42DF0"/>
    <w:rsid w:val="00F4374C"/>
    <w:rsid w:val="00F45A9E"/>
    <w:rsid w:val="00F47630"/>
    <w:rsid w:val="00F50ABF"/>
    <w:rsid w:val="00F50D3C"/>
    <w:rsid w:val="00F51C9F"/>
    <w:rsid w:val="00F52F74"/>
    <w:rsid w:val="00F5448A"/>
    <w:rsid w:val="00F5751C"/>
    <w:rsid w:val="00F57ABC"/>
    <w:rsid w:val="00F57AC5"/>
    <w:rsid w:val="00F60EBA"/>
    <w:rsid w:val="00F6119C"/>
    <w:rsid w:val="00F670BD"/>
    <w:rsid w:val="00F70445"/>
    <w:rsid w:val="00F72A75"/>
    <w:rsid w:val="00F73614"/>
    <w:rsid w:val="00F778C6"/>
    <w:rsid w:val="00F77ADC"/>
    <w:rsid w:val="00F81A75"/>
    <w:rsid w:val="00F827C2"/>
    <w:rsid w:val="00F84918"/>
    <w:rsid w:val="00F86CA8"/>
    <w:rsid w:val="00F95E3B"/>
    <w:rsid w:val="00F979A2"/>
    <w:rsid w:val="00F97B22"/>
    <w:rsid w:val="00FA231F"/>
    <w:rsid w:val="00FA29D0"/>
    <w:rsid w:val="00FA5067"/>
    <w:rsid w:val="00FA7F14"/>
    <w:rsid w:val="00FB39C6"/>
    <w:rsid w:val="00FB616B"/>
    <w:rsid w:val="00FC3350"/>
    <w:rsid w:val="00FC6A8B"/>
    <w:rsid w:val="00FC76F4"/>
    <w:rsid w:val="00FD0FFE"/>
    <w:rsid w:val="00FD4300"/>
    <w:rsid w:val="00FD4EF0"/>
    <w:rsid w:val="00FD72EE"/>
    <w:rsid w:val="00FE07C1"/>
    <w:rsid w:val="00FE6975"/>
    <w:rsid w:val="00FF4840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E6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20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3EA02E-1F63-4490-95BC-AFCFF53D6945}">
  <ds:schemaRefs>
    <ds:schemaRef ds:uri="e32f50e1-6846-4d7d-ad60-ccd6877e6c5e"/>
    <ds:schemaRef ds:uri="5a888943-97ca-4c93-b605-714bb5e9e2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B423765-B270-44FE-B282-5319F430A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Pages>3</Pages>
  <Words>1271</Words>
  <Characters>7248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 W</cp:lastModifiedBy>
  <cp:revision>205</cp:revision>
  <dcterms:created xsi:type="dcterms:W3CDTF">2021-08-02T18:51:00Z</dcterms:created>
  <dcterms:modified xsi:type="dcterms:W3CDTF">2021-08-06T02:11:00Z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